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:rsidR="00BD3319" w:rsidRPr="001F7EE0" w:rsidRDefault="001F7EE0" w:rsidP="001F7EE0">
      <w:pPr>
        <w:pStyle w:val="berschrift1"/>
        <w:spacing w:after="240"/>
        <w:rPr>
          <w:rFonts w:ascii="Arial" w:hAnsi="Arial" w:cs="Arial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4593590</wp:posOffset>
            </wp:positionH>
            <wp:positionV relativeFrom="paragraph">
              <wp:posOffset>-128058</wp:posOffset>
            </wp:positionV>
            <wp:extent cx="1183005" cy="1207135"/>
            <wp:effectExtent l="0" t="0" r="0" b="0"/>
            <wp:wrapNone/>
            <wp:docPr id="4" name="Grafi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3005" cy="12071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ial" w:hAnsi="Arial" w:cs="Arial"/>
        </w:rPr>
        <w:t>Testo d'appalto</w:t>
      </w:r>
      <w:r>
        <w:rPr>
          <w:b w:val="0"/>
          <w:sz w:val="24"/>
        </w:rPr>
        <w:t xml:space="preserve"> </w:t>
      </w:r>
    </w:p>
    <w:p w:rsidR="00BD3319" w:rsidRPr="004D5108" w:rsidRDefault="00BD3319" w:rsidP="00BD3319">
      <w:pPr>
        <w:pStyle w:val="berschrift1"/>
        <w:spacing w:after="240"/>
        <w:rPr>
          <w:rFonts w:ascii="Arial" w:hAnsi="Arial" w:cs="Arial"/>
          <w:szCs w:val="28"/>
        </w:rPr>
      </w:pPr>
      <w:r>
        <w:rPr>
          <w:rFonts w:ascii="Arial" w:hAnsi="Arial" w:cs="Arial"/>
          <w:szCs w:val="28"/>
        </w:rPr>
        <w:t>Rivelatore di presenza theRonda S360-100 FLAT DE WH</w:t>
      </w:r>
    </w:p>
    <w:p w:rsidR="00BD3319" w:rsidRPr="00BD3319" w:rsidRDefault="00BD3319" w:rsidP="00BD3319">
      <w:pPr>
        <w:spacing w:after="120"/>
        <w:rPr>
          <w:rFonts w:ascii="Arial" w:hAnsi="Arial" w:cs="Arial"/>
          <w:b/>
          <w:sz w:val="20"/>
          <w:lang w:val="de-CH"/>
        </w:rPr>
      </w:pPr>
      <w:r>
        <w:rPr>
          <w:rFonts w:ascii="Arial" w:hAnsi="Arial" w:cs="Arial"/>
          <w:b/>
          <w:sz w:val="20"/>
        </w:rPr>
        <w:t xml:space="preserve">N. d'ordine Bianco: </w:t>
      </w:r>
      <w:r>
        <w:rPr>
          <w:rFonts w:ascii="Arial" w:hAnsi="Arial" w:cs="Arial"/>
          <w:b/>
          <w:sz w:val="20"/>
        </w:rPr>
        <w:tab/>
      </w:r>
      <w:r>
        <w:rPr>
          <w:rFonts w:ascii="Arial" w:hAnsi="Arial" w:cs="Arial"/>
          <w:b/>
          <w:sz w:val="20"/>
        </w:rPr>
        <w:tab/>
      </w:r>
      <w:r>
        <w:rPr>
          <w:rFonts w:ascii="Arial" w:hAnsi="Arial" w:cs="Arial"/>
          <w:b/>
          <w:sz w:val="20"/>
        </w:rPr>
        <w:tab/>
        <w:t>2080540</w:t>
      </w:r>
    </w:p>
    <w:p w:rsidR="00BD3319" w:rsidRDefault="00BD3319" w:rsidP="00986F7F">
      <w:pPr>
        <w:pStyle w:val="Aufzhlung"/>
        <w:spacing w:after="120"/>
        <w:ind w:left="0" w:firstLine="0"/>
        <w:rPr>
          <w:rFonts w:ascii="Arial" w:hAnsi="Arial" w:cs="Arial"/>
          <w:u w:val="single"/>
        </w:rPr>
      </w:pPr>
    </w:p>
    <w:p w:rsidR="001F7EE0" w:rsidRPr="00BD3319" w:rsidRDefault="001F7EE0" w:rsidP="00986F7F">
      <w:pPr>
        <w:pStyle w:val="Aufzhlung"/>
        <w:spacing w:after="120"/>
        <w:ind w:left="0" w:firstLine="0"/>
        <w:rPr>
          <w:rFonts w:ascii="Arial" w:hAnsi="Arial" w:cs="Arial"/>
          <w:u w:val="single"/>
        </w:rPr>
      </w:pPr>
    </w:p>
    <w:p w:rsidR="006C784A" w:rsidRPr="004D5108" w:rsidRDefault="00F50BD0" w:rsidP="00986F7F">
      <w:pPr>
        <w:pStyle w:val="Aufzhlung"/>
        <w:spacing w:after="120"/>
        <w:ind w:left="0" w:firstLine="0"/>
        <w:rPr>
          <w:rFonts w:ascii="Arial" w:hAnsi="Arial" w:cs="Arial"/>
          <w:u w:val="single"/>
        </w:rPr>
      </w:pPr>
      <w:r>
        <w:rPr>
          <w:rFonts w:ascii="Arial" w:hAnsi="Arial" w:cs="Arial"/>
          <w:u w:val="single"/>
        </w:rPr>
        <w:t>Caratteristiche:</w:t>
      </w:r>
    </w:p>
    <w:p w:rsidR="007F4E69" w:rsidRPr="004D5108" w:rsidRDefault="00F213AE" w:rsidP="00F50BD0">
      <w:pPr>
        <w:pStyle w:val="Aufzhlung"/>
        <w:numPr>
          <w:ilvl w:val="0"/>
          <w:numId w:val="5"/>
        </w:numPr>
        <w:rPr>
          <w:rFonts w:ascii="Arial" w:hAnsi="Arial" w:cs="Arial"/>
        </w:rPr>
      </w:pPr>
      <w:r>
        <w:rPr>
          <w:rFonts w:ascii="Arial" w:hAnsi="Arial" w:cs="Arial"/>
        </w:rPr>
        <w:t>Rivelatore di presenza a infrarossi passivi per montaggio a soffitto</w:t>
      </w:r>
    </w:p>
    <w:p w:rsidR="007F4E69" w:rsidRPr="004D5108" w:rsidRDefault="00F213AE" w:rsidP="00F50BD0">
      <w:pPr>
        <w:pStyle w:val="Aufzhlung"/>
        <w:numPr>
          <w:ilvl w:val="0"/>
          <w:numId w:val="5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Comando automatico in funzione della presenza e luminosità per illuminazione </w:t>
      </w:r>
    </w:p>
    <w:p w:rsidR="00A75E61" w:rsidRPr="004D5108" w:rsidRDefault="00167D65" w:rsidP="00F50BD0">
      <w:pPr>
        <w:pStyle w:val="Aufzhlung"/>
        <w:numPr>
          <w:ilvl w:val="0"/>
          <w:numId w:val="5"/>
        </w:numPr>
        <w:rPr>
          <w:rFonts w:ascii="Arial" w:hAnsi="Arial" w:cs="Arial"/>
        </w:rPr>
      </w:pPr>
      <w:r>
        <w:rPr>
          <w:rFonts w:ascii="Arial" w:hAnsi="Arial" w:cs="Arial"/>
        </w:rPr>
        <w:t>Range di rilevamento circolare 360°, in movimento fino a 64 m</w:t>
      </w:r>
      <w:r>
        <w:rPr>
          <w:rFonts w:ascii="Arial" w:hAnsi="Arial" w:cs="Arial"/>
          <w:vertAlign w:val="superscript"/>
        </w:rPr>
        <w:t xml:space="preserve">2 </w:t>
      </w:r>
      <w:r>
        <w:rPr>
          <w:rFonts w:ascii="Arial" w:hAnsi="Arial" w:cs="Arial"/>
        </w:rPr>
        <w:t>(Ø 9 m)</w:t>
      </w:r>
    </w:p>
    <w:p w:rsidR="00F50BD0" w:rsidRPr="004D5108" w:rsidRDefault="00E769D5" w:rsidP="00F50BD0">
      <w:pPr>
        <w:pStyle w:val="Aufzhlung"/>
        <w:numPr>
          <w:ilvl w:val="0"/>
          <w:numId w:val="5"/>
        </w:numPr>
        <w:rPr>
          <w:rFonts w:ascii="Arial" w:hAnsi="Arial" w:cs="Arial"/>
        </w:rPr>
      </w:pPr>
      <w:r>
        <w:rPr>
          <w:rFonts w:ascii="Arial" w:hAnsi="Arial" w:cs="Arial"/>
        </w:rPr>
        <w:t>Misurazione in luce mista adatta per lampade fluorescenti (FL/PL/ESL), lampade alogene e a incandescenza e LED</w:t>
      </w:r>
    </w:p>
    <w:p w:rsidR="00F50BD0" w:rsidRPr="004D5108" w:rsidRDefault="00883371" w:rsidP="00F50BD0">
      <w:pPr>
        <w:pStyle w:val="Aufzhlung"/>
        <w:numPr>
          <w:ilvl w:val="0"/>
          <w:numId w:val="5"/>
        </w:numPr>
        <w:rPr>
          <w:rFonts w:ascii="Arial" w:hAnsi="Arial" w:cs="Arial"/>
        </w:rPr>
      </w:pPr>
      <w:r>
        <w:rPr>
          <w:rFonts w:ascii="Arial" w:hAnsi="Arial" w:cs="Arial"/>
        </w:rPr>
        <w:t>Funzionamento automatico</w:t>
      </w:r>
    </w:p>
    <w:p w:rsidR="004C6BD9" w:rsidRPr="004D5108" w:rsidRDefault="00CC5FD4" w:rsidP="004C6BD9">
      <w:pPr>
        <w:pStyle w:val="Aufzhlung"/>
        <w:numPr>
          <w:ilvl w:val="0"/>
          <w:numId w:val="5"/>
        </w:numPr>
        <w:rPr>
          <w:rFonts w:ascii="Arial" w:hAnsi="Arial" w:cs="Arial"/>
        </w:rPr>
      </w:pPr>
      <w:r>
        <w:rPr>
          <w:rFonts w:ascii="Arial" w:hAnsi="Arial" w:cs="Arial"/>
        </w:rPr>
        <w:t>Valore di luminosità predefinito impostabile, funzione di apprendimento Teach-in</w:t>
      </w:r>
    </w:p>
    <w:p w:rsidR="00F50BD0" w:rsidRPr="004D5108" w:rsidRDefault="00293461" w:rsidP="00F50BD0">
      <w:pPr>
        <w:pStyle w:val="Aufzhlung"/>
        <w:numPr>
          <w:ilvl w:val="0"/>
          <w:numId w:val="5"/>
        </w:numPr>
        <w:rPr>
          <w:rFonts w:ascii="Arial" w:hAnsi="Arial" w:cs="Arial"/>
        </w:rPr>
      </w:pPr>
      <w:r>
        <w:rPr>
          <w:rFonts w:ascii="Arial" w:hAnsi="Arial" w:cs="Arial"/>
          <w:b/>
        </w:rPr>
        <w:t xml:space="preserve">Riduzione del tempo di coda in caso di presenza breve (presenza a breve termine) </w:t>
      </w:r>
    </w:p>
    <w:p w:rsidR="00F50BD0" w:rsidRPr="004D5108" w:rsidRDefault="00F50BD0" w:rsidP="00F50BD0">
      <w:pPr>
        <w:pStyle w:val="Aufzhlung"/>
        <w:numPr>
          <w:ilvl w:val="0"/>
          <w:numId w:val="5"/>
        </w:numPr>
        <w:rPr>
          <w:rFonts w:ascii="Arial" w:hAnsi="Arial" w:cs="Arial"/>
        </w:rPr>
      </w:pPr>
      <w:r>
        <w:rPr>
          <w:rFonts w:ascii="Arial" w:hAnsi="Arial" w:cs="Arial"/>
        </w:rPr>
        <w:t>Funzione ad impulso per temporizzatore luce scala</w:t>
      </w:r>
    </w:p>
    <w:p w:rsidR="00F50BD0" w:rsidRPr="004D5108" w:rsidRDefault="00293461" w:rsidP="00F50BD0">
      <w:pPr>
        <w:pStyle w:val="Aufzhlung"/>
        <w:numPr>
          <w:ilvl w:val="0"/>
          <w:numId w:val="5"/>
        </w:numPr>
        <w:rPr>
          <w:rFonts w:ascii="Arial" w:hAnsi="Arial" w:cs="Arial"/>
        </w:rPr>
      </w:pPr>
      <w:r>
        <w:rPr>
          <w:rFonts w:ascii="Arial" w:hAnsi="Arial" w:cs="Arial"/>
        </w:rPr>
        <w:t>Sensibilità di rilevamento regolabile</w:t>
      </w:r>
    </w:p>
    <w:p w:rsidR="00F50BD0" w:rsidRPr="004D5108" w:rsidRDefault="00293461" w:rsidP="00F50BD0">
      <w:pPr>
        <w:pStyle w:val="Aufzhlung"/>
        <w:numPr>
          <w:ilvl w:val="0"/>
          <w:numId w:val="5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Subito pronto per l'uso grazie alla preimpostazione di fabbrica </w:t>
      </w:r>
    </w:p>
    <w:p w:rsidR="00F50BD0" w:rsidRPr="004D5108" w:rsidRDefault="00293461" w:rsidP="00F50BD0">
      <w:pPr>
        <w:pStyle w:val="Aufzhlung"/>
        <w:numPr>
          <w:ilvl w:val="0"/>
          <w:numId w:val="5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Parametrizzabile a distanza tramite telecomando </w:t>
      </w:r>
    </w:p>
    <w:p w:rsidR="00F50BD0" w:rsidRPr="004D5108" w:rsidRDefault="00293461" w:rsidP="00F50BD0">
      <w:pPr>
        <w:pStyle w:val="Aufzhlung"/>
        <w:numPr>
          <w:ilvl w:val="0"/>
          <w:numId w:val="5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Modalità di test per la verifica della funzione e del range di rilevamento </w:t>
      </w:r>
    </w:p>
    <w:p w:rsidR="001B798A" w:rsidRPr="004D5108" w:rsidRDefault="001B798A" w:rsidP="00986F7F">
      <w:pPr>
        <w:pStyle w:val="Aufzhlung"/>
        <w:spacing w:after="120"/>
        <w:ind w:left="0" w:firstLine="0"/>
        <w:rPr>
          <w:rFonts w:ascii="Arial" w:hAnsi="Arial" w:cs="Arial"/>
          <w:spacing w:val="-3"/>
        </w:rPr>
      </w:pPr>
    </w:p>
    <w:p w:rsidR="00986F7F" w:rsidRPr="004D5108" w:rsidRDefault="00986F7F" w:rsidP="00986F7F">
      <w:pPr>
        <w:pStyle w:val="Aufzhlung"/>
        <w:spacing w:after="120"/>
        <w:ind w:left="0" w:firstLine="0"/>
        <w:rPr>
          <w:rFonts w:ascii="Arial" w:hAnsi="Arial" w:cs="Arial"/>
          <w:spacing w:val="-3"/>
          <w:u w:val="single"/>
        </w:rPr>
      </w:pPr>
      <w:r>
        <w:rPr>
          <w:rFonts w:ascii="Arial" w:hAnsi="Arial" w:cs="Arial"/>
          <w:spacing w:val="-3"/>
          <w:u w:val="single"/>
        </w:rPr>
        <w:t>Dati tecnici:</w:t>
      </w:r>
    </w:p>
    <w:p w:rsidR="001B798A" w:rsidRPr="004D5108" w:rsidRDefault="00E769D5" w:rsidP="00E769D5">
      <w:pPr>
        <w:pStyle w:val="Aufzhlung"/>
        <w:ind w:left="0" w:firstLine="0"/>
        <w:rPr>
          <w:rFonts w:ascii="Arial" w:hAnsi="Arial" w:cs="Arial"/>
          <w:spacing w:val="-3"/>
        </w:rPr>
      </w:pPr>
      <w:r>
        <w:rPr>
          <w:rFonts w:ascii="Arial" w:hAnsi="Arial" w:cs="Arial"/>
          <w:spacing w:val="-3"/>
        </w:rPr>
        <w:t xml:space="preserve">Tensione d'esercizio: </w:t>
      </w:r>
      <w:r>
        <w:rPr>
          <w:rFonts w:ascii="Arial" w:hAnsi="Arial" w:cs="Arial"/>
          <w:spacing w:val="-3"/>
        </w:rPr>
        <w:tab/>
      </w:r>
      <w:r>
        <w:rPr>
          <w:rFonts w:ascii="Arial" w:hAnsi="Arial" w:cs="Arial"/>
          <w:spacing w:val="-3"/>
        </w:rPr>
        <w:tab/>
        <w:t>230 V AC</w:t>
      </w:r>
    </w:p>
    <w:p w:rsidR="00CC6300" w:rsidRPr="004D5108" w:rsidRDefault="001B798A" w:rsidP="00E769D5">
      <w:pPr>
        <w:pStyle w:val="Aufzhlung"/>
        <w:ind w:left="0" w:firstLine="0"/>
        <w:rPr>
          <w:rFonts w:ascii="Arial" w:hAnsi="Arial" w:cs="Arial"/>
          <w:spacing w:val="-3"/>
        </w:rPr>
      </w:pPr>
      <w:r>
        <w:rPr>
          <w:rFonts w:ascii="Arial" w:hAnsi="Arial" w:cs="Arial"/>
          <w:spacing w:val="-3"/>
        </w:rPr>
        <w:t xml:space="preserve">Frequenza: </w:t>
      </w:r>
      <w:r>
        <w:rPr>
          <w:rFonts w:ascii="Arial" w:hAnsi="Arial" w:cs="Arial"/>
          <w:spacing w:val="-3"/>
        </w:rPr>
        <w:tab/>
      </w:r>
      <w:r>
        <w:rPr>
          <w:rFonts w:ascii="Arial" w:hAnsi="Arial" w:cs="Arial"/>
          <w:spacing w:val="-3"/>
        </w:rPr>
        <w:tab/>
      </w:r>
      <w:r>
        <w:rPr>
          <w:rFonts w:ascii="Arial" w:hAnsi="Arial" w:cs="Arial"/>
          <w:spacing w:val="-3"/>
        </w:rPr>
        <w:tab/>
        <w:t>50 Hz</w:t>
      </w:r>
    </w:p>
    <w:p w:rsidR="00CC6300" w:rsidRPr="004D5108" w:rsidRDefault="005F796A" w:rsidP="00E769D5">
      <w:pPr>
        <w:pStyle w:val="Aufzhlung"/>
        <w:ind w:left="0" w:firstLine="0"/>
        <w:rPr>
          <w:rFonts w:ascii="Arial" w:hAnsi="Arial" w:cs="Arial"/>
          <w:b/>
          <w:spacing w:val="-3"/>
        </w:rPr>
      </w:pPr>
      <w:r>
        <w:rPr>
          <w:rFonts w:ascii="Arial" w:hAnsi="Arial" w:cs="Arial"/>
          <w:spacing w:val="-3"/>
        </w:rPr>
        <w:t>Consumo proprio:</w:t>
      </w:r>
      <w:r>
        <w:rPr>
          <w:rFonts w:ascii="Arial" w:hAnsi="Arial" w:cs="Arial"/>
          <w:b/>
          <w:spacing w:val="-3"/>
        </w:rPr>
        <w:t xml:space="preserve"> </w:t>
      </w:r>
      <w:r>
        <w:rPr>
          <w:rFonts w:ascii="Arial" w:hAnsi="Arial" w:cs="Arial"/>
          <w:b/>
          <w:spacing w:val="-3"/>
        </w:rPr>
        <w:tab/>
      </w:r>
      <w:r>
        <w:rPr>
          <w:rFonts w:ascii="Arial" w:hAnsi="Arial" w:cs="Arial"/>
          <w:b/>
          <w:spacing w:val="-3"/>
        </w:rPr>
        <w:tab/>
      </w:r>
      <w:r>
        <w:rPr>
          <w:rFonts w:ascii="Arial" w:hAnsi="Arial" w:cs="Arial"/>
          <w:spacing w:val="-3"/>
        </w:rPr>
        <w:t>ca. 0.5 W</w:t>
      </w:r>
    </w:p>
    <w:p w:rsidR="00A75E61" w:rsidRPr="004D5108" w:rsidRDefault="00A75E61" w:rsidP="00E769D5">
      <w:pPr>
        <w:pStyle w:val="Aufzhlung"/>
        <w:ind w:left="0" w:firstLine="0"/>
        <w:rPr>
          <w:rFonts w:ascii="Arial" w:hAnsi="Arial" w:cs="Arial"/>
        </w:rPr>
      </w:pPr>
      <w:r>
        <w:rPr>
          <w:rFonts w:ascii="Arial" w:hAnsi="Arial" w:cs="Arial"/>
          <w:spacing w:val="-3"/>
        </w:rPr>
        <w:t xml:space="preserve">Range di rilevamento da seduti: </w:t>
      </w:r>
      <w:r>
        <w:rPr>
          <w:rFonts w:ascii="Arial" w:hAnsi="Arial" w:cs="Arial"/>
          <w:spacing w:val="-3"/>
        </w:rPr>
        <w:tab/>
        <w:t>Ø 4 m (Mh. 3m)</w:t>
      </w:r>
    </w:p>
    <w:p w:rsidR="00A75E61" w:rsidRPr="004D5108" w:rsidRDefault="00A75E61" w:rsidP="00A75E61">
      <w:pPr>
        <w:pStyle w:val="Aufzhlung"/>
        <w:ind w:left="0" w:firstLine="0"/>
        <w:rPr>
          <w:rFonts w:ascii="Arial" w:hAnsi="Arial" w:cs="Arial"/>
        </w:rPr>
      </w:pPr>
      <w:r>
        <w:rPr>
          <w:rFonts w:ascii="Arial" w:hAnsi="Arial" w:cs="Arial"/>
        </w:rPr>
        <w:t xml:space="preserve">Range di rilevamento in movimento: </w:t>
      </w:r>
      <w:r>
        <w:rPr>
          <w:rFonts w:ascii="Arial" w:hAnsi="Arial" w:cs="Arial"/>
        </w:rPr>
        <w:tab/>
        <w:t>Ø 8 m tangenziale, Ø 4 m radiale (Mh. 3m)</w:t>
      </w:r>
    </w:p>
    <w:p w:rsidR="00A75E61" w:rsidRPr="004D5108" w:rsidRDefault="00A75E61" w:rsidP="00A75E61">
      <w:pPr>
        <w:pStyle w:val="Aufzhlung"/>
        <w:ind w:left="0" w:firstLine="0"/>
        <w:rPr>
          <w:rFonts w:ascii="Arial" w:hAnsi="Arial" w:cs="Arial"/>
          <w:spacing w:val="-3"/>
        </w:rPr>
      </w:pPr>
      <w:r>
        <w:rPr>
          <w:rFonts w:ascii="Arial" w:hAnsi="Arial" w:cs="Arial"/>
        </w:rPr>
        <w:t xml:space="preserve">Altezza di montaggio Mh: 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2 - 4 m</w:t>
      </w:r>
    </w:p>
    <w:p w:rsidR="00E5779A" w:rsidRPr="004D5108" w:rsidRDefault="007C0ACE" w:rsidP="00925F64">
      <w:pPr>
        <w:pStyle w:val="Aufzhlung"/>
        <w:tabs>
          <w:tab w:val="clear" w:pos="300"/>
          <w:tab w:val="left" w:pos="0"/>
        </w:tabs>
        <w:ind w:left="0" w:firstLine="0"/>
        <w:rPr>
          <w:rFonts w:ascii="Arial" w:hAnsi="Arial" w:cs="Arial"/>
        </w:rPr>
      </w:pPr>
      <w:r>
        <w:rPr>
          <w:rFonts w:ascii="Arial" w:hAnsi="Arial" w:cs="Arial"/>
        </w:rPr>
        <w:t xml:space="preserve">Canale A luce: 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Relè, 1 contatto di chiusura 230 V / 10 A, 2300 W oppure 1150 VA (cos </w:t>
      </w:r>
      <w:r>
        <w:rPr>
          <w:rFonts w:ascii="Calibri" w:hAnsi="Calibri" w:cs="Calibri"/>
        </w:rPr>
        <w:t>ϕ</w:t>
      </w:r>
      <w:r>
        <w:rPr>
          <w:rFonts w:ascii="Arial" w:hAnsi="Arial" w:cs="Arial"/>
        </w:rPr>
        <w:t xml:space="preserve"> = 0.5)</w:t>
      </w:r>
    </w:p>
    <w:p w:rsidR="009211A7" w:rsidRPr="00883371" w:rsidRDefault="00D64EE6" w:rsidP="00925F64">
      <w:pPr>
        <w:pStyle w:val="Aufzhlung"/>
        <w:tabs>
          <w:tab w:val="clear" w:pos="300"/>
          <w:tab w:val="left" w:pos="0"/>
        </w:tabs>
        <w:ind w:left="0" w:firstLine="0"/>
        <w:rPr>
          <w:rFonts w:ascii="Arial" w:hAnsi="Arial" w:cs="Arial"/>
        </w:rPr>
      </w:pPr>
      <w:r>
        <w:rPr>
          <w:rFonts w:ascii="Arial" w:hAnsi="Arial" w:cs="Arial"/>
        </w:rPr>
        <w:t>Potenza di commutazione max. LED:</w:t>
      </w:r>
      <w:r>
        <w:rPr>
          <w:rFonts w:ascii="Arial" w:hAnsi="Arial" w:cs="Arial"/>
        </w:rPr>
        <w:tab/>
        <w:t>250 W</w:t>
      </w:r>
    </w:p>
    <w:p w:rsidR="00CC6300" w:rsidRPr="004D5108" w:rsidRDefault="00D64EE6" w:rsidP="00925F64">
      <w:pPr>
        <w:pStyle w:val="Aufzhlung"/>
        <w:tabs>
          <w:tab w:val="clear" w:pos="300"/>
          <w:tab w:val="left" w:pos="0"/>
        </w:tabs>
        <w:ind w:left="0" w:firstLine="0"/>
        <w:rPr>
          <w:rFonts w:ascii="Arial" w:hAnsi="Arial" w:cs="Arial"/>
          <w:b/>
        </w:rPr>
      </w:pPr>
      <w:r>
        <w:rPr>
          <w:rFonts w:ascii="Arial" w:hAnsi="Arial" w:cs="Arial"/>
        </w:rPr>
        <w:t>Corrente di inserzione max:</w:t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  <w:t>  </w:t>
      </w:r>
      <w:r>
        <w:rPr>
          <w:rFonts w:ascii="Arial" w:hAnsi="Arial" w:cs="Arial"/>
        </w:rPr>
        <w:t>400 A / 200 µs</w:t>
      </w:r>
      <w:r>
        <w:rPr>
          <w:rFonts w:ascii="Arial" w:hAnsi="Arial" w:cs="Arial"/>
          <w:b/>
        </w:rPr>
        <w:t xml:space="preserve"> </w:t>
      </w:r>
    </w:p>
    <w:p w:rsidR="00CC6300" w:rsidRPr="004D5108" w:rsidRDefault="001B798A" w:rsidP="007C0ACE">
      <w:pPr>
        <w:pStyle w:val="Aufzhlung"/>
        <w:tabs>
          <w:tab w:val="clear" w:pos="300"/>
          <w:tab w:val="left" w:pos="0"/>
        </w:tabs>
        <w:ind w:left="0" w:firstLine="0"/>
        <w:rPr>
          <w:rFonts w:ascii="Arial" w:hAnsi="Arial" w:cs="Arial"/>
        </w:rPr>
      </w:pPr>
      <w:r>
        <w:rPr>
          <w:rFonts w:ascii="Arial" w:hAnsi="Arial" w:cs="Arial"/>
        </w:rPr>
        <w:t xml:space="preserve">Valore di commutazione della luminosità: 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30 – 3000 Lux</w:t>
      </w:r>
    </w:p>
    <w:p w:rsidR="00CC6300" w:rsidRPr="004D5108" w:rsidRDefault="00604C66" w:rsidP="00925F64">
      <w:pPr>
        <w:pStyle w:val="Aufzhlung"/>
        <w:tabs>
          <w:tab w:val="clear" w:pos="300"/>
          <w:tab w:val="left" w:pos="0"/>
        </w:tabs>
        <w:ind w:left="0" w:firstLine="0"/>
        <w:rPr>
          <w:rFonts w:ascii="Arial" w:hAnsi="Arial" w:cs="Arial"/>
        </w:rPr>
      </w:pPr>
      <w:r>
        <w:rPr>
          <w:rFonts w:ascii="Arial" w:hAnsi="Arial" w:cs="Arial"/>
        </w:rPr>
        <w:t xml:space="preserve">Tempo di coda luce: 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10 s – 60 min</w:t>
      </w:r>
    </w:p>
    <w:p w:rsidR="00A75E61" w:rsidRPr="004D5108" w:rsidRDefault="00A75E61" w:rsidP="00A75E61">
      <w:pPr>
        <w:pStyle w:val="Aufzhlung"/>
        <w:ind w:left="0" w:firstLine="0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Tipo di protezione: </w:t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  <w:t>IP 54 (da montato)</w:t>
      </w:r>
    </w:p>
    <w:p w:rsidR="00A75E61" w:rsidRPr="004D5108" w:rsidRDefault="00A75E61" w:rsidP="00A75E61">
      <w:pPr>
        <w:pStyle w:val="Aufzhlung"/>
        <w:ind w:left="0" w:firstLine="0"/>
        <w:rPr>
          <w:rFonts w:ascii="Arial" w:hAnsi="Arial" w:cs="Arial"/>
        </w:rPr>
      </w:pPr>
      <w:r>
        <w:rPr>
          <w:rFonts w:ascii="Arial" w:hAnsi="Arial" w:cs="Arial"/>
        </w:rPr>
        <w:t xml:space="preserve">Temperatura d'esercizio: 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da -15° C a +50° C</w:t>
      </w:r>
    </w:p>
    <w:p w:rsidR="00CC6300" w:rsidRPr="004D5108" w:rsidRDefault="00293461" w:rsidP="002C6314">
      <w:pPr>
        <w:pStyle w:val="Aufzhlung"/>
        <w:ind w:left="0" w:firstLine="0"/>
        <w:rPr>
          <w:rFonts w:ascii="Arial" w:hAnsi="Arial" w:cs="Arial"/>
        </w:rPr>
      </w:pPr>
      <w:r>
        <w:rPr>
          <w:rFonts w:ascii="Arial" w:hAnsi="Arial" w:cs="Arial"/>
        </w:rPr>
        <w:t xml:space="preserve">Dimensioni: 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Ø 85 mm, profondità d'integrazione 74 mm</w:t>
      </w:r>
    </w:p>
    <w:p w:rsidR="00293461" w:rsidRPr="004D5108" w:rsidRDefault="00293461" w:rsidP="002C6314">
      <w:pPr>
        <w:pStyle w:val="Aufzhlung"/>
        <w:ind w:left="0" w:firstLine="0"/>
        <w:rPr>
          <w:rFonts w:ascii="Arial" w:hAnsi="Arial" w:cs="Arial"/>
        </w:rPr>
      </w:pPr>
      <w:r>
        <w:rPr>
          <w:rFonts w:ascii="Arial" w:hAnsi="Arial" w:cs="Arial"/>
        </w:rPr>
        <w:t xml:space="preserve">Montaggio: 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    in solai cavi con molle, sezione d'incasso Ø 62 – 70 mm</w:t>
      </w:r>
    </w:p>
    <w:p w:rsidR="001F4E1D" w:rsidRDefault="001F4E1D" w:rsidP="00785FE4">
      <w:pPr>
        <w:rPr>
          <w:rFonts w:ascii="Arial" w:hAnsi="Arial" w:cs="Arial"/>
          <w:sz w:val="20"/>
        </w:rPr>
      </w:pPr>
    </w:p>
    <w:p w:rsidR="00883371" w:rsidRDefault="00883371" w:rsidP="00785FE4">
      <w:pPr>
        <w:rPr>
          <w:rFonts w:ascii="Arial" w:hAnsi="Arial" w:cs="Arial"/>
          <w:sz w:val="20"/>
        </w:rPr>
      </w:pPr>
    </w:p>
    <w:p w:rsidR="00883371" w:rsidRDefault="00883371" w:rsidP="00785FE4">
      <w:pPr>
        <w:rPr>
          <w:rFonts w:ascii="Arial" w:hAnsi="Arial" w:cs="Arial"/>
          <w:sz w:val="20"/>
        </w:rPr>
      </w:pPr>
    </w:p>
    <w:p w:rsidR="001F7EE0" w:rsidRDefault="001F7EE0" w:rsidP="00785FE4">
      <w:pPr>
        <w:rPr>
          <w:rFonts w:ascii="Arial" w:hAnsi="Arial" w:cs="Arial"/>
          <w:sz w:val="20"/>
        </w:rPr>
      </w:pPr>
    </w:p>
    <w:p w:rsidR="001F7EE0" w:rsidRDefault="001F7EE0" w:rsidP="00785FE4">
      <w:pPr>
        <w:rPr>
          <w:rFonts w:ascii="Arial" w:hAnsi="Arial" w:cs="Arial"/>
          <w:sz w:val="20"/>
        </w:rPr>
      </w:pPr>
    </w:p>
    <w:p w:rsidR="001F7EE0" w:rsidRDefault="001F7EE0" w:rsidP="00785FE4">
      <w:pPr>
        <w:rPr>
          <w:rFonts w:ascii="Arial" w:hAnsi="Arial" w:cs="Arial"/>
          <w:sz w:val="20"/>
        </w:rPr>
      </w:pPr>
    </w:p>
    <w:p w:rsidR="001F7EE0" w:rsidRDefault="001F7EE0" w:rsidP="00785FE4">
      <w:pPr>
        <w:rPr>
          <w:rFonts w:ascii="Arial" w:hAnsi="Arial" w:cs="Arial"/>
          <w:sz w:val="20"/>
        </w:rPr>
      </w:pPr>
    </w:p>
    <w:p w:rsidR="001F7EE0" w:rsidRDefault="001F7EE0" w:rsidP="00785FE4">
      <w:pPr>
        <w:rPr>
          <w:rFonts w:ascii="Arial" w:hAnsi="Arial" w:cs="Arial"/>
          <w:sz w:val="20"/>
        </w:rPr>
      </w:pPr>
    </w:p>
    <w:p w:rsidR="001F7EE0" w:rsidRDefault="001F7EE0" w:rsidP="00785FE4">
      <w:pPr>
        <w:rPr>
          <w:rFonts w:ascii="Arial" w:hAnsi="Arial" w:cs="Arial"/>
          <w:sz w:val="20"/>
        </w:rPr>
      </w:pPr>
    </w:p>
    <w:p w:rsidR="001F7EE0" w:rsidRDefault="001F7EE0" w:rsidP="00785FE4">
      <w:pPr>
        <w:rPr>
          <w:rFonts w:ascii="Arial" w:hAnsi="Arial" w:cs="Arial"/>
          <w:sz w:val="20"/>
        </w:rPr>
      </w:pPr>
    </w:p>
    <w:p w:rsidR="001F7EE0" w:rsidRDefault="001F7EE0" w:rsidP="00785FE4">
      <w:pPr>
        <w:rPr>
          <w:rFonts w:ascii="Arial" w:hAnsi="Arial" w:cs="Arial"/>
          <w:sz w:val="20"/>
        </w:rPr>
      </w:pPr>
    </w:p>
    <w:p w:rsidR="001F7EE0" w:rsidRDefault="001F7EE0" w:rsidP="00785FE4">
      <w:pPr>
        <w:rPr>
          <w:rFonts w:ascii="Arial" w:hAnsi="Arial" w:cs="Arial"/>
          <w:sz w:val="20"/>
        </w:rPr>
      </w:pPr>
    </w:p>
    <w:p w:rsidR="001F7EE0" w:rsidRDefault="001F7EE0" w:rsidP="00785FE4">
      <w:pPr>
        <w:rPr>
          <w:rFonts w:ascii="Arial" w:hAnsi="Arial" w:cs="Arial"/>
          <w:sz w:val="20"/>
        </w:rPr>
      </w:pPr>
    </w:p>
    <w:p w:rsidR="00883371" w:rsidRPr="004D5108" w:rsidRDefault="00883371" w:rsidP="00785FE4">
      <w:pPr>
        <w:rPr>
          <w:rFonts w:ascii="Arial" w:hAnsi="Arial" w:cs="Arial"/>
          <w:sz w:val="20"/>
        </w:rPr>
      </w:pPr>
    </w:p>
    <w:p w:rsidR="001F4E1D" w:rsidRPr="004D5108" w:rsidRDefault="001F4E1D" w:rsidP="001F4E1D">
      <w:pPr>
        <w:pStyle w:val="Aufzhlung"/>
        <w:spacing w:after="120"/>
        <w:ind w:left="0" w:firstLine="0"/>
        <w:rPr>
          <w:rFonts w:ascii="Arial" w:hAnsi="Arial" w:cs="Arial"/>
          <w:u w:val="single"/>
        </w:rPr>
      </w:pPr>
      <w:r>
        <w:rPr>
          <w:rFonts w:ascii="Arial" w:hAnsi="Arial" w:cs="Arial"/>
          <w:u w:val="single"/>
        </w:rPr>
        <w:t>Accessori opzionali:</w:t>
      </w:r>
    </w:p>
    <w:p w:rsidR="001F4E1D" w:rsidRPr="004D5108" w:rsidRDefault="001F4E1D" w:rsidP="001F4E1D">
      <w:pPr>
        <w:rPr>
          <w:rFonts w:ascii="Arial" w:hAnsi="Arial" w:cs="Arial"/>
          <w:b/>
          <w:sz w:val="20"/>
        </w:rPr>
      </w:pPr>
    </w:p>
    <w:p w:rsidR="001F4E1D" w:rsidRPr="004D5108" w:rsidRDefault="001F4E1D" w:rsidP="001F4E1D">
      <w:pPr>
        <w:pStyle w:val="berschrift3"/>
        <w:spacing w:after="120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Telecomando universale "theSenda B"</w:t>
      </w:r>
    </w:p>
    <w:p w:rsidR="002770D0" w:rsidRPr="004D5108" w:rsidRDefault="002770D0" w:rsidP="002770D0">
      <w:pPr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Telecomando utente con luxmetro integrato.</w:t>
      </w:r>
    </w:p>
    <w:p w:rsidR="002770D0" w:rsidRPr="004D5108" w:rsidRDefault="002770D0" w:rsidP="002770D0">
      <w:pPr>
        <w:spacing w:after="100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Telecomando installatore: con l'app gratuita "theSenda Plug" è possibile eseguire una messa in servizio di facile realizzazione o la regolazione dei parametri. I set di parametri possono essere salvati e designati ed esportati per </w:t>
      </w:r>
      <w:r>
        <w:rPr>
          <w:rFonts w:ascii="Arial" w:hAnsi="Arial" w:cs="Arial"/>
          <w:color w:val="000000" w:themeColor="text1"/>
          <w:sz w:val="20"/>
        </w:rPr>
        <w:t>l'archiviazione, ad esempio via e-mail.</w:t>
      </w:r>
    </w:p>
    <w:p w:rsidR="001F4E1D" w:rsidRPr="004D5108" w:rsidRDefault="001F4E1D" w:rsidP="001F4E1D">
      <w:pPr>
        <w:rPr>
          <w:rFonts w:ascii="Arial" w:hAnsi="Arial" w:cs="Arial"/>
          <w:b/>
          <w:sz w:val="20"/>
        </w:rPr>
      </w:pPr>
      <w:r>
        <w:rPr>
          <w:rFonts w:ascii="Arial" w:hAnsi="Arial" w:cs="Arial"/>
          <w:b/>
          <w:sz w:val="20"/>
        </w:rPr>
        <w:t xml:space="preserve">N. d'ordine: </w:t>
      </w:r>
      <w:r>
        <w:rPr>
          <w:rFonts w:ascii="Arial" w:hAnsi="Arial" w:cs="Arial"/>
          <w:b/>
          <w:sz w:val="20"/>
        </w:rPr>
        <w:tab/>
      </w:r>
      <w:r>
        <w:rPr>
          <w:rFonts w:ascii="Arial" w:hAnsi="Arial" w:cs="Arial"/>
          <w:b/>
          <w:sz w:val="20"/>
        </w:rPr>
        <w:tab/>
      </w:r>
      <w:r>
        <w:rPr>
          <w:rFonts w:ascii="Arial" w:hAnsi="Arial" w:cs="Arial"/>
          <w:b/>
          <w:sz w:val="20"/>
        </w:rPr>
        <w:tab/>
        <w:t>9070985</w:t>
      </w:r>
    </w:p>
    <w:p w:rsidR="001F4E1D" w:rsidRPr="004D5108" w:rsidRDefault="001F4E1D" w:rsidP="001F4E1D">
      <w:pPr>
        <w:rPr>
          <w:rFonts w:ascii="Arial" w:hAnsi="Arial" w:cs="Arial"/>
          <w:sz w:val="20"/>
        </w:rPr>
      </w:pPr>
    </w:p>
    <w:p w:rsidR="001F4E1D" w:rsidRPr="004D5108" w:rsidRDefault="001F4E1D" w:rsidP="001F4E1D">
      <w:pPr>
        <w:rPr>
          <w:rFonts w:ascii="Arial" w:hAnsi="Arial" w:cs="Arial"/>
          <w:sz w:val="20"/>
        </w:rPr>
      </w:pPr>
    </w:p>
    <w:p w:rsidR="001F4E1D" w:rsidRPr="004D5108" w:rsidRDefault="001F4E1D" w:rsidP="001F4E1D">
      <w:pPr>
        <w:pStyle w:val="berschrift3"/>
        <w:spacing w:after="120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Telecomando di assistenza "theSenda P"</w:t>
      </w:r>
    </w:p>
    <w:p w:rsidR="001F4E1D" w:rsidRPr="004D5108" w:rsidRDefault="001F4E1D" w:rsidP="001F4E1D">
      <w:pPr>
        <w:spacing w:after="100" w:afterAutospacing="1"/>
        <w:rPr>
          <w:rFonts w:ascii="Arial" w:hAnsi="Arial" w:cs="Arial"/>
          <w:b/>
          <w:sz w:val="20"/>
        </w:rPr>
      </w:pPr>
      <w:r>
        <w:rPr>
          <w:rFonts w:ascii="Arial" w:hAnsi="Arial" w:cs="Arial"/>
          <w:b/>
          <w:sz w:val="20"/>
        </w:rPr>
        <w:t xml:space="preserve">N. d'ordine: </w:t>
      </w:r>
      <w:r>
        <w:rPr>
          <w:rFonts w:ascii="Arial" w:hAnsi="Arial" w:cs="Arial"/>
          <w:b/>
          <w:sz w:val="20"/>
        </w:rPr>
        <w:tab/>
      </w:r>
      <w:r>
        <w:rPr>
          <w:rFonts w:ascii="Arial" w:hAnsi="Arial" w:cs="Arial"/>
          <w:b/>
          <w:sz w:val="20"/>
        </w:rPr>
        <w:tab/>
      </w:r>
      <w:r>
        <w:rPr>
          <w:rFonts w:ascii="Arial" w:hAnsi="Arial" w:cs="Arial"/>
          <w:b/>
          <w:sz w:val="20"/>
        </w:rPr>
        <w:tab/>
        <w:t>9070910</w:t>
      </w:r>
    </w:p>
    <w:p w:rsidR="001F4E1D" w:rsidRPr="004D5108" w:rsidRDefault="001F4E1D" w:rsidP="001F4E1D">
      <w:pPr>
        <w:rPr>
          <w:rFonts w:ascii="Arial" w:hAnsi="Arial" w:cs="Arial"/>
          <w:sz w:val="20"/>
        </w:rPr>
      </w:pPr>
    </w:p>
    <w:p w:rsidR="001F4E1D" w:rsidRPr="004D5108" w:rsidRDefault="001F4E1D" w:rsidP="001F4E1D">
      <w:pPr>
        <w:pStyle w:val="berschrift3"/>
        <w:spacing w:after="120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Telecomando utente "theSenda S"</w:t>
      </w:r>
    </w:p>
    <w:p w:rsidR="001F4E1D" w:rsidRPr="004D5108" w:rsidRDefault="001F4E1D" w:rsidP="001F4E1D">
      <w:pPr>
        <w:spacing w:after="100" w:afterAutospacing="1"/>
        <w:rPr>
          <w:rFonts w:ascii="Arial" w:hAnsi="Arial" w:cs="Arial"/>
          <w:b/>
          <w:sz w:val="20"/>
        </w:rPr>
      </w:pPr>
      <w:r>
        <w:rPr>
          <w:rFonts w:ascii="Arial" w:hAnsi="Arial" w:cs="Arial"/>
          <w:b/>
          <w:sz w:val="20"/>
        </w:rPr>
        <w:t xml:space="preserve">N. d'ordine: </w:t>
      </w:r>
      <w:r>
        <w:rPr>
          <w:rFonts w:ascii="Arial" w:hAnsi="Arial" w:cs="Arial"/>
          <w:b/>
          <w:sz w:val="20"/>
        </w:rPr>
        <w:tab/>
      </w:r>
      <w:r>
        <w:rPr>
          <w:rFonts w:ascii="Arial" w:hAnsi="Arial" w:cs="Arial"/>
          <w:b/>
          <w:sz w:val="20"/>
        </w:rPr>
        <w:tab/>
      </w:r>
      <w:r>
        <w:rPr>
          <w:rFonts w:ascii="Arial" w:hAnsi="Arial" w:cs="Arial"/>
          <w:b/>
          <w:sz w:val="20"/>
        </w:rPr>
        <w:tab/>
        <w:t>9070911</w:t>
      </w:r>
    </w:p>
    <w:p w:rsidR="001F4E1D" w:rsidRPr="004D5108" w:rsidRDefault="001F4E1D" w:rsidP="001F4E1D">
      <w:pPr>
        <w:rPr>
          <w:rFonts w:ascii="Arial" w:hAnsi="Arial" w:cs="Arial"/>
          <w:sz w:val="20"/>
        </w:rPr>
      </w:pPr>
    </w:p>
    <w:p w:rsidR="001F4E1D" w:rsidRPr="004D5108" w:rsidRDefault="00E90FFE" w:rsidP="001F4E1D">
      <w:pPr>
        <w:pStyle w:val="berschrift3"/>
        <w:spacing w:after="120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Clip di copertura "Cover 85 GR"</w:t>
      </w:r>
    </w:p>
    <w:p w:rsidR="001F4E1D" w:rsidRPr="004D5108" w:rsidRDefault="00E90FFE" w:rsidP="001F4E1D">
      <w:pPr>
        <w:spacing w:after="60"/>
        <w:rPr>
          <w:rFonts w:ascii="Arial" w:hAnsi="Arial" w:cs="Arial"/>
          <w:b/>
          <w:sz w:val="20"/>
        </w:rPr>
      </w:pPr>
      <w:r>
        <w:rPr>
          <w:rFonts w:ascii="Arial" w:hAnsi="Arial" w:cs="Arial"/>
          <w:b/>
          <w:sz w:val="20"/>
        </w:rPr>
        <w:t xml:space="preserve">N. d'ordine: </w:t>
      </w:r>
      <w:r>
        <w:rPr>
          <w:rFonts w:ascii="Arial" w:hAnsi="Arial" w:cs="Arial"/>
          <w:b/>
          <w:sz w:val="20"/>
        </w:rPr>
        <w:tab/>
      </w:r>
      <w:r>
        <w:rPr>
          <w:rFonts w:ascii="Arial" w:hAnsi="Arial" w:cs="Arial"/>
          <w:b/>
          <w:sz w:val="20"/>
        </w:rPr>
        <w:tab/>
      </w:r>
      <w:r>
        <w:rPr>
          <w:rFonts w:ascii="Arial" w:hAnsi="Arial" w:cs="Arial"/>
          <w:b/>
          <w:sz w:val="20"/>
        </w:rPr>
        <w:tab/>
        <w:t>   9070594 (grigio)</w:t>
      </w:r>
    </w:p>
    <w:p w:rsidR="001F4E1D" w:rsidRPr="00E90FFE" w:rsidRDefault="001F4E1D" w:rsidP="001F4E1D">
      <w:pPr>
        <w:rPr>
          <w:rFonts w:ascii="Arial" w:hAnsi="Arial" w:cs="Arial"/>
          <w:sz w:val="20"/>
        </w:rPr>
      </w:pPr>
    </w:p>
    <w:p w:rsidR="001F4E1D" w:rsidRPr="004D5108" w:rsidRDefault="001F4E1D" w:rsidP="00785FE4">
      <w:pPr>
        <w:rPr>
          <w:rFonts w:ascii="Arial" w:hAnsi="Arial" w:cs="Arial"/>
          <w:sz w:val="20"/>
        </w:rPr>
      </w:pPr>
    </w:p>
    <w:sectPr w:rsidR="001F4E1D" w:rsidRPr="004D5108" w:rsidSect="004E2972">
      <w:headerReference w:type="default" r:id="rId8"/>
      <w:footerReference w:type="default" r:id="rId9"/>
      <w:type w:val="continuous"/>
      <w:pgSz w:w="11907" w:h="16840" w:code="9"/>
      <w:pgMar w:top="1531" w:right="1134" w:bottom="1134" w:left="1418" w:header="284" w:footer="32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:rsidR="003F1054" w:rsidRDefault="003F1054">
      <w:r>
        <w:separator/>
      </w:r>
    </w:p>
  </w:endnote>
  <w:endnote w:type="continuationSeparator" w:id="0">
    <w:p w:rsidR="003F1054" w:rsidRDefault="003F10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Frutiger LT Com 45 Light">
    <w:altName w:val="Calibri"/>
    <w:panose1 w:val="020B0604020202020204"/>
    <w:charset w:val="00"/>
    <w:family w:val="swiss"/>
    <w:pitch w:val="variable"/>
    <w:sig w:usb0="00000001" w:usb1="5000204A" w:usb2="00000000" w:usb3="00000000" w:csb0="0000009B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rutiger LT Com 47 Light Cn">
    <w:altName w:val="Calibri"/>
    <w:panose1 w:val="020B0604020202020204"/>
    <w:charset w:val="00"/>
    <w:family w:val="swiss"/>
    <w:pitch w:val="variable"/>
    <w:sig w:usb0="800000AF" w:usb1="5000204A" w:usb2="00000000" w:usb3="00000000" w:csb0="0000009B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Netto Offc Pro">
    <w:altName w:val="Calibri"/>
    <w:panose1 w:val="020B0604020202020204"/>
    <w:charset w:val="00"/>
    <w:family w:val="swiss"/>
    <w:pitch w:val="variable"/>
    <w:sig w:usb0="A00000FF" w:usb1="4000E07B" w:usb2="00000008" w:usb3="00000000" w:csb0="0000009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ntax">
    <w:altName w:val="Calibri"/>
    <w:panose1 w:val="020B0604020202020204"/>
    <w:charset w:val="00"/>
    <w:family w:val="swiss"/>
    <w:pitch w:val="variable"/>
    <w:sig w:usb0="00000001" w:usb1="00000000" w:usb2="00000000" w:usb3="00000000" w:csb0="00000009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tbl>
    <w:tblPr>
      <w:tblW w:w="0" w:type="auto"/>
      <w:tblLook w:val="01E0" w:firstRow="1" w:lastRow="1" w:firstColumn="1" w:lastColumn="1" w:noHBand="0" w:noVBand="0"/>
    </w:tblPr>
    <w:tblGrid>
      <w:gridCol w:w="4670"/>
      <w:gridCol w:w="4685"/>
    </w:tblGrid>
    <w:tr w:rsidR="00F213AE" w:rsidTr="006B75C9">
      <w:tc>
        <w:tcPr>
          <w:tcW w:w="4747" w:type="dxa"/>
        </w:tcPr>
        <w:p w:rsidR="00F213AE" w:rsidRPr="0095605F" w:rsidRDefault="00F213AE" w:rsidP="004E2972">
          <w:pPr>
            <w:pStyle w:val="Fuzeile"/>
            <w:rPr>
              <w:rFonts w:ascii="Arial" w:hAnsi="Arial" w:cs="Arial"/>
            </w:rPr>
          </w:pPr>
          <w:r>
            <w:rPr>
              <w:rFonts w:ascii="Arial" w:hAnsi="Arial" w:cs="Arial"/>
            </w:rPr>
            <w:t>Con riserva di modifiche tecniche</w:t>
          </w:r>
        </w:p>
      </w:tc>
      <w:tc>
        <w:tcPr>
          <w:tcW w:w="4748" w:type="dxa"/>
        </w:tcPr>
        <w:p w:rsidR="00F213AE" w:rsidRPr="0095605F" w:rsidRDefault="00613D3D" w:rsidP="004F2EB4">
          <w:pPr>
            <w:pStyle w:val="Fuzeile"/>
            <w:jc w:val="right"/>
            <w:rPr>
              <w:rFonts w:ascii="Arial" w:hAnsi="Arial" w:cs="Arial"/>
            </w:rPr>
          </w:pPr>
          <w:r>
            <w:rPr>
              <w:rFonts w:ascii="Arial" w:hAnsi="Arial" w:cs="Arial"/>
            </w:rPr>
            <w:t>08.2020</w:t>
          </w:r>
          <w:r>
            <w:rPr>
              <w:rFonts w:ascii="Symbol" w:hAnsi="Symbol"/>
            </w:rPr>
            <w:t>Ó</w:t>
          </w:r>
          <w:r>
            <w:rPr>
              <w:rFonts w:ascii="Arial" w:hAnsi="Arial" w:cs="Arial"/>
            </w:rPr>
            <w:t>Theben AG</w:t>
          </w:r>
        </w:p>
      </w:tc>
    </w:tr>
  </w:tbl>
  <w:p w:rsidR="00F213AE" w:rsidRPr="004E2972" w:rsidRDefault="00F213AE" w:rsidP="004E2972">
    <w:pPr>
      <w:pStyle w:val="Fuzeile"/>
    </w:pPr>
    <w:r w:rsidRPr="004E2972"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:rsidR="003F1054" w:rsidRDefault="003F1054">
      <w:r>
        <w:separator/>
      </w:r>
    </w:p>
  </w:footnote>
  <w:footnote w:type="continuationSeparator" w:id="0">
    <w:p w:rsidR="003F1054" w:rsidRDefault="003F105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:rsidR="00F213AE" w:rsidRDefault="00F213AE">
    <w:pPr>
      <w:pStyle w:val="Kopfzeile"/>
      <w:ind w:left="-1701"/>
    </w:pPr>
  </w:p>
  <w:tbl>
    <w:tblPr>
      <w:tblW w:w="0" w:type="auto"/>
      <w:tblLook w:val="01E0" w:firstRow="1" w:lastRow="1" w:firstColumn="1" w:lastColumn="1" w:noHBand="0" w:noVBand="0"/>
    </w:tblPr>
    <w:tblGrid>
      <w:gridCol w:w="4658"/>
      <w:gridCol w:w="4697"/>
    </w:tblGrid>
    <w:tr w:rsidR="00F213AE" w:rsidRPr="004E2972" w:rsidTr="006B75C9">
      <w:tc>
        <w:tcPr>
          <w:tcW w:w="4747" w:type="dxa"/>
        </w:tcPr>
        <w:p w:rsidR="00F213AE" w:rsidRPr="004E2972" w:rsidRDefault="00F213AE" w:rsidP="004E2972">
          <w:pPr>
            <w:pStyle w:val="Kopfzeile"/>
          </w:pPr>
        </w:p>
      </w:tc>
      <w:tc>
        <w:tcPr>
          <w:tcW w:w="4748" w:type="dxa"/>
        </w:tcPr>
        <w:p w:rsidR="00F213AE" w:rsidRPr="004E2972" w:rsidRDefault="0011221C" w:rsidP="004E2972">
          <w:pPr>
            <w:pStyle w:val="Kopfzeile"/>
          </w:pPr>
          <w:r>
            <w:rPr>
              <w:noProof/>
              <w:lang w:val="de-CH" w:eastAsia="de-CH"/>
            </w:rPr>
            <w:t xml:space="preserve">                                                               </w:t>
          </w:r>
          <w:r w:rsidR="008F58D6" w:rsidRPr="00714F55">
            <w:rPr>
              <w:noProof/>
              <w:lang w:val="de-CH" w:eastAsia="de-CH"/>
            </w:rPr>
            <w:drawing>
              <wp:inline distT="0" distB="0" distL="0" distR="0">
                <wp:extent cx="1238250" cy="572770"/>
                <wp:effectExtent l="0" t="0" r="0" b="0"/>
                <wp:docPr id="1" name="Grafik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Grafik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-5399" t="23085" r="-6950" b="27136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38250" cy="5727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:rsidR="00F213AE" w:rsidRPr="004E2972" w:rsidRDefault="00F213AE" w:rsidP="004E2972">
    <w:pPr>
      <w:pStyle w:val="Kopfzeile"/>
      <w:tabs>
        <w:tab w:val="clear" w:pos="4536"/>
        <w:tab w:val="clear" w:pos="9072"/>
      </w:tabs>
    </w:pPr>
    <w:r>
      <w:rPr>
        <w:rFonts w:ascii="Syntax" w:hAnsi="Syntax"/>
        <w:i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1D"/>
    <w:multiLevelType w:val="multilevel"/>
    <w:tmpl w:val="69C06DF0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3F653968"/>
    <w:multiLevelType w:val="hybridMultilevel"/>
    <w:tmpl w:val="CBC6E48C"/>
    <w:lvl w:ilvl="0" w:tplc="08070001">
      <w:start w:val="1"/>
      <w:numFmt w:val="bullet"/>
      <w:lvlText w:val=""/>
      <w:lvlJc w:val="left"/>
      <w:pPr>
        <w:ind w:left="66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38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0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2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54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26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498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0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20" w:hanging="360"/>
      </w:pPr>
      <w:rPr>
        <w:rFonts w:ascii="Wingdings" w:hAnsi="Wingdings" w:hint="default"/>
      </w:rPr>
    </w:lvl>
  </w:abstractNum>
  <w:abstractNum w:abstractNumId="2" w15:restartNumberingAfterBreak="0">
    <w:nsid w:val="53302637"/>
    <w:multiLevelType w:val="hybridMultilevel"/>
    <w:tmpl w:val="CCD8080C"/>
    <w:lvl w:ilvl="0" w:tplc="08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7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78B2112E"/>
    <w:multiLevelType w:val="hybridMultilevel"/>
    <w:tmpl w:val="7BAA8A4E"/>
    <w:lvl w:ilvl="0" w:tplc="08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7E31021F"/>
    <w:multiLevelType w:val="hybridMultilevel"/>
    <w:tmpl w:val="541418C0"/>
    <w:lvl w:ilvl="0" w:tplc="08070001">
      <w:start w:val="1"/>
      <w:numFmt w:val="bullet"/>
      <w:lvlText w:val=""/>
      <w:lvlJc w:val="left"/>
      <w:pPr>
        <w:ind w:left="640" w:hanging="360"/>
      </w:pPr>
      <w:rPr>
        <w:rFonts w:ascii="Symbol" w:hAnsi="Symbol" w:hint="default"/>
      </w:rPr>
    </w:lvl>
    <w:lvl w:ilvl="1" w:tplc="08070001">
      <w:start w:val="1"/>
      <w:numFmt w:val="bullet"/>
      <w:lvlText w:val=""/>
      <w:lvlJc w:val="left"/>
      <w:pPr>
        <w:ind w:left="1360" w:hanging="360"/>
      </w:pPr>
      <w:rPr>
        <w:rFonts w:ascii="Symbol" w:hAnsi="Symbol" w:hint="default"/>
      </w:rPr>
    </w:lvl>
    <w:lvl w:ilvl="2" w:tplc="08070005" w:tentative="1">
      <w:start w:val="1"/>
      <w:numFmt w:val="bullet"/>
      <w:lvlText w:val=""/>
      <w:lvlJc w:val="left"/>
      <w:pPr>
        <w:ind w:left="208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0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52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24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496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68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00" w:hanging="360"/>
      </w:pPr>
      <w:rPr>
        <w:rFonts w:ascii="Wingdings" w:hAnsi="Wingdings" w:hint="default"/>
      </w:rPr>
    </w:lvl>
  </w:abstractNum>
  <w:num w:numId="1" w16cid:durableId="103161273">
    <w:abstractNumId w:val="2"/>
  </w:num>
  <w:num w:numId="2" w16cid:durableId="529682819">
    <w:abstractNumId w:val="4"/>
  </w:num>
  <w:num w:numId="3" w16cid:durableId="1147547859">
    <w:abstractNumId w:val="1"/>
  </w:num>
  <w:num w:numId="4" w16cid:durableId="1629436527">
    <w:abstractNumId w:val="0"/>
  </w:num>
  <w:num w:numId="5" w16cid:durableId="285041381">
    <w:abstractNumId w:val="3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view w:val="normal"/>
  <w:zoom w:percent="12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B4392"/>
    <w:rsid w:val="0002438E"/>
    <w:rsid w:val="000A49B0"/>
    <w:rsid w:val="000A7407"/>
    <w:rsid w:val="000B4392"/>
    <w:rsid w:val="000E3A05"/>
    <w:rsid w:val="0011221C"/>
    <w:rsid w:val="00136A01"/>
    <w:rsid w:val="0014447C"/>
    <w:rsid w:val="00167D65"/>
    <w:rsid w:val="0018253F"/>
    <w:rsid w:val="001954BB"/>
    <w:rsid w:val="001B798A"/>
    <w:rsid w:val="001C5AE6"/>
    <w:rsid w:val="001E1D0D"/>
    <w:rsid w:val="001F49C8"/>
    <w:rsid w:val="001F4E1D"/>
    <w:rsid w:val="001F5BF1"/>
    <w:rsid w:val="001F7EE0"/>
    <w:rsid w:val="00261E93"/>
    <w:rsid w:val="002770D0"/>
    <w:rsid w:val="00293461"/>
    <w:rsid w:val="002A63AC"/>
    <w:rsid w:val="002C6314"/>
    <w:rsid w:val="002D071C"/>
    <w:rsid w:val="002E64BA"/>
    <w:rsid w:val="002F170E"/>
    <w:rsid w:val="002F3067"/>
    <w:rsid w:val="00306E86"/>
    <w:rsid w:val="003242DD"/>
    <w:rsid w:val="003327EE"/>
    <w:rsid w:val="003567FA"/>
    <w:rsid w:val="0036004F"/>
    <w:rsid w:val="00367E7C"/>
    <w:rsid w:val="003836D1"/>
    <w:rsid w:val="003A6C78"/>
    <w:rsid w:val="003D717D"/>
    <w:rsid w:val="003F1054"/>
    <w:rsid w:val="00405990"/>
    <w:rsid w:val="00430F45"/>
    <w:rsid w:val="00442A17"/>
    <w:rsid w:val="00461495"/>
    <w:rsid w:val="00477426"/>
    <w:rsid w:val="004930BB"/>
    <w:rsid w:val="004C07C4"/>
    <w:rsid w:val="004C6BD9"/>
    <w:rsid w:val="004D5108"/>
    <w:rsid w:val="004E2972"/>
    <w:rsid w:val="004F2EB4"/>
    <w:rsid w:val="004F6840"/>
    <w:rsid w:val="005116E4"/>
    <w:rsid w:val="00543AAD"/>
    <w:rsid w:val="00557AA9"/>
    <w:rsid w:val="005F796A"/>
    <w:rsid w:val="00604C66"/>
    <w:rsid w:val="00613D3D"/>
    <w:rsid w:val="00616195"/>
    <w:rsid w:val="00622B3A"/>
    <w:rsid w:val="00630FC3"/>
    <w:rsid w:val="00643324"/>
    <w:rsid w:val="006573DC"/>
    <w:rsid w:val="00680D97"/>
    <w:rsid w:val="006B75C9"/>
    <w:rsid w:val="006C784A"/>
    <w:rsid w:val="006D4E11"/>
    <w:rsid w:val="006E0D51"/>
    <w:rsid w:val="006F477C"/>
    <w:rsid w:val="006F4CAD"/>
    <w:rsid w:val="007064A2"/>
    <w:rsid w:val="00714F55"/>
    <w:rsid w:val="007752C7"/>
    <w:rsid w:val="00785FE4"/>
    <w:rsid w:val="00792DB9"/>
    <w:rsid w:val="007A7A86"/>
    <w:rsid w:val="007B2E89"/>
    <w:rsid w:val="007C0ACE"/>
    <w:rsid w:val="007C7A20"/>
    <w:rsid w:val="007E2268"/>
    <w:rsid w:val="007F4E69"/>
    <w:rsid w:val="00857B98"/>
    <w:rsid w:val="00872719"/>
    <w:rsid w:val="00883371"/>
    <w:rsid w:val="008E010F"/>
    <w:rsid w:val="008F58D6"/>
    <w:rsid w:val="009002CC"/>
    <w:rsid w:val="009211A7"/>
    <w:rsid w:val="00922419"/>
    <w:rsid w:val="00925F64"/>
    <w:rsid w:val="0093567A"/>
    <w:rsid w:val="00945F76"/>
    <w:rsid w:val="0095605F"/>
    <w:rsid w:val="00957B7B"/>
    <w:rsid w:val="00960F5D"/>
    <w:rsid w:val="009742FA"/>
    <w:rsid w:val="00983913"/>
    <w:rsid w:val="00986F7F"/>
    <w:rsid w:val="00994DE2"/>
    <w:rsid w:val="009F6E61"/>
    <w:rsid w:val="00A41B0E"/>
    <w:rsid w:val="00A47C97"/>
    <w:rsid w:val="00A651B8"/>
    <w:rsid w:val="00A72AEF"/>
    <w:rsid w:val="00A75E61"/>
    <w:rsid w:val="00AB0222"/>
    <w:rsid w:val="00AB2128"/>
    <w:rsid w:val="00AB4B97"/>
    <w:rsid w:val="00B345A1"/>
    <w:rsid w:val="00B7621C"/>
    <w:rsid w:val="00BD3319"/>
    <w:rsid w:val="00C001FA"/>
    <w:rsid w:val="00C05DE7"/>
    <w:rsid w:val="00C1124C"/>
    <w:rsid w:val="00C203A0"/>
    <w:rsid w:val="00C43A40"/>
    <w:rsid w:val="00C84303"/>
    <w:rsid w:val="00C8699D"/>
    <w:rsid w:val="00CA46A7"/>
    <w:rsid w:val="00CB1CD5"/>
    <w:rsid w:val="00CC5FD4"/>
    <w:rsid w:val="00CC6300"/>
    <w:rsid w:val="00CE0149"/>
    <w:rsid w:val="00CF20FB"/>
    <w:rsid w:val="00D00BF0"/>
    <w:rsid w:val="00D03C54"/>
    <w:rsid w:val="00D05F16"/>
    <w:rsid w:val="00D64EE6"/>
    <w:rsid w:val="00D7757B"/>
    <w:rsid w:val="00D84889"/>
    <w:rsid w:val="00D96261"/>
    <w:rsid w:val="00DA5A07"/>
    <w:rsid w:val="00DF4FE3"/>
    <w:rsid w:val="00E26082"/>
    <w:rsid w:val="00E5779A"/>
    <w:rsid w:val="00E66107"/>
    <w:rsid w:val="00E769D5"/>
    <w:rsid w:val="00E90FFE"/>
    <w:rsid w:val="00EA1E7A"/>
    <w:rsid w:val="00EB4AB1"/>
    <w:rsid w:val="00EC36C2"/>
    <w:rsid w:val="00F07E9A"/>
    <w:rsid w:val="00F21331"/>
    <w:rsid w:val="00F213AE"/>
    <w:rsid w:val="00F50BD0"/>
    <w:rsid w:val="00F55BBA"/>
    <w:rsid w:val="00FB2CEC"/>
    <w:rsid w:val="00FC09A6"/>
    <w:rsid w:val="00FD3CBA"/>
    <w:rsid w:val="00FE6E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5:chartTrackingRefBased/>
  <w15:docId w15:val="{B34B8C9D-D6EF-40A7-BC0F-689A259193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4E2972"/>
    <w:pPr>
      <w:overflowPunct w:val="0"/>
      <w:autoSpaceDE w:val="0"/>
      <w:autoSpaceDN w:val="0"/>
      <w:adjustRightInd w:val="0"/>
      <w:textAlignment w:val="baseline"/>
    </w:pPr>
    <w:rPr>
      <w:rFonts w:ascii="Frutiger LT Com 45 Light" w:hAnsi="Frutiger LT Com 45 Light"/>
      <w:sz w:val="24"/>
    </w:rPr>
  </w:style>
  <w:style w:type="paragraph" w:styleId="berschrift1">
    <w:name w:val="heading 1"/>
    <w:basedOn w:val="Standard"/>
    <w:next w:val="Standard"/>
    <w:qFormat/>
    <w:rsid w:val="004E2972"/>
    <w:pPr>
      <w:outlineLvl w:val="0"/>
    </w:pPr>
    <w:rPr>
      <w:b/>
      <w:sz w:val="28"/>
    </w:rPr>
  </w:style>
  <w:style w:type="paragraph" w:styleId="berschrift3">
    <w:name w:val="heading 3"/>
    <w:basedOn w:val="Standard"/>
    <w:next w:val="Standard"/>
    <w:link w:val="berschrift3Zchn"/>
    <w:qFormat/>
    <w:rsid w:val="004E2972"/>
    <w:pPr>
      <w:outlineLvl w:val="2"/>
    </w:pPr>
    <w:rPr>
      <w:b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KopfFussTHTSAG">
    <w:name w:val="Kopf/Fuss THTS AG"/>
    <w:basedOn w:val="Standard"/>
    <w:rsid w:val="004E2972"/>
  </w:style>
  <w:style w:type="paragraph" w:styleId="Kopfzeile">
    <w:name w:val="header"/>
    <w:basedOn w:val="Standard"/>
    <w:rsid w:val="004E2972"/>
    <w:pPr>
      <w:tabs>
        <w:tab w:val="center" w:pos="4536"/>
        <w:tab w:val="right" w:pos="9072"/>
      </w:tabs>
    </w:pPr>
    <w:rPr>
      <w:sz w:val="20"/>
    </w:rPr>
  </w:style>
  <w:style w:type="paragraph" w:styleId="Fuzeile">
    <w:name w:val="footer"/>
    <w:basedOn w:val="Standard"/>
    <w:rsid w:val="004E2972"/>
    <w:pPr>
      <w:tabs>
        <w:tab w:val="center" w:pos="4536"/>
        <w:tab w:val="right" w:pos="9072"/>
      </w:tabs>
    </w:pPr>
    <w:rPr>
      <w:sz w:val="20"/>
    </w:rPr>
  </w:style>
  <w:style w:type="character" w:styleId="Seitenzahl">
    <w:name w:val="page number"/>
    <w:basedOn w:val="Absatz-Standardschriftart"/>
    <w:rPr>
      <w:rFonts w:ascii="Times New Roman" w:hAnsi="Times New Roman"/>
    </w:rPr>
  </w:style>
  <w:style w:type="paragraph" w:customStyle="1" w:styleId="Haupttext">
    <w:name w:val="Haupttext"/>
    <w:pPr>
      <w:overflowPunct w:val="0"/>
      <w:autoSpaceDE w:val="0"/>
      <w:autoSpaceDN w:val="0"/>
      <w:adjustRightInd w:val="0"/>
      <w:spacing w:after="60"/>
      <w:textAlignment w:val="baseline"/>
    </w:pPr>
    <w:rPr>
      <w:rFonts w:ascii="Arial" w:hAnsi="Arial"/>
      <w:noProof/>
      <w:sz w:val="22"/>
    </w:rPr>
  </w:style>
  <w:style w:type="table" w:styleId="Tabellenraster">
    <w:name w:val="Table Grid"/>
    <w:basedOn w:val="NormaleTabelle"/>
    <w:rsid w:val="004E2972"/>
    <w:pPr>
      <w:overflowPunct w:val="0"/>
      <w:autoSpaceDE w:val="0"/>
      <w:autoSpaceDN w:val="0"/>
      <w:adjustRightInd w:val="0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erschrift3Zchn">
    <w:name w:val="Überschrift 3 Zchn"/>
    <w:link w:val="berschrift3"/>
    <w:rsid w:val="006573DC"/>
    <w:rPr>
      <w:rFonts w:ascii="Frutiger LT Com 45 Light" w:hAnsi="Frutiger LT Com 45 Light"/>
      <w:b/>
      <w:sz w:val="24"/>
    </w:rPr>
  </w:style>
  <w:style w:type="paragraph" w:customStyle="1" w:styleId="Aufzhlung">
    <w:name w:val="Aufzählung"/>
    <w:basedOn w:val="Standard"/>
    <w:uiPriority w:val="99"/>
    <w:rsid w:val="00C05DE7"/>
    <w:pPr>
      <w:tabs>
        <w:tab w:val="left" w:pos="300"/>
      </w:tabs>
      <w:overflowPunct/>
      <w:spacing w:line="288" w:lineRule="auto"/>
      <w:ind w:left="300" w:hanging="300"/>
      <w:textAlignment w:val="center"/>
    </w:pPr>
    <w:rPr>
      <w:rFonts w:ascii="Frutiger LT Com 47 Light Cn" w:hAnsi="Frutiger LT Com 47 Light Cn" w:cs="Frutiger LT Com 47 Light Cn"/>
      <w:color w:val="000000"/>
      <w:sz w:val="20"/>
    </w:rPr>
  </w:style>
  <w:style w:type="paragraph" w:customStyle="1" w:styleId="AufzhlungMerkmaleStufe2">
    <w:name w:val="Aufzählung_Merkmale_Stufe 2"/>
    <w:basedOn w:val="Standard"/>
    <w:uiPriority w:val="99"/>
    <w:rsid w:val="00C05DE7"/>
    <w:pPr>
      <w:tabs>
        <w:tab w:val="left" w:pos="280"/>
      </w:tabs>
      <w:overflowPunct/>
      <w:spacing w:after="28" w:line="288" w:lineRule="auto"/>
      <w:ind w:left="510" w:hanging="260"/>
      <w:textAlignment w:val="center"/>
    </w:pPr>
    <w:rPr>
      <w:rFonts w:ascii="Frutiger LT Com 47 Light Cn" w:hAnsi="Frutiger LT Com 47 Light Cn" w:cs="Frutiger LT Com 47 Light Cn"/>
      <w:color w:val="000000"/>
      <w:sz w:val="20"/>
    </w:rPr>
  </w:style>
  <w:style w:type="paragraph" w:styleId="Sprechblasentext">
    <w:name w:val="Balloon Text"/>
    <w:basedOn w:val="Standard"/>
    <w:link w:val="SprechblasentextZchn"/>
    <w:rsid w:val="00C84303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link w:val="Sprechblasentext"/>
    <w:rsid w:val="00C84303"/>
    <w:rPr>
      <w:rFonts w:ascii="Tahoma" w:hAnsi="Tahoma" w:cs="Tahoma"/>
      <w:sz w:val="16"/>
      <w:szCs w:val="16"/>
    </w:rPr>
  </w:style>
  <w:style w:type="paragraph" w:customStyle="1" w:styleId="Pa0">
    <w:name w:val="Pa0"/>
    <w:basedOn w:val="Standard"/>
    <w:next w:val="Standard"/>
    <w:uiPriority w:val="99"/>
    <w:rsid w:val="00FE6E72"/>
    <w:pPr>
      <w:overflowPunct/>
      <w:spacing w:line="201" w:lineRule="atLeast"/>
      <w:textAlignment w:val="auto"/>
    </w:pPr>
    <w:rPr>
      <w:rFonts w:ascii="Netto Offc Pro" w:hAnsi="Netto Offc Pro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MSOffice\Vorlagen\HTS-Form\HTS-Kopf.dot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C:\MSOffice\Vorlagen\HTS-Form\HTS-Kopf.dot</Template>
  <TotalTime>0</TotalTime>
  <Pages>2</Pages>
  <Words>311</Words>
  <Characters>1960</Characters>
  <Application>Microsoft Office Word</Application>
  <DocSecurity>4</DocSecurity>
  <Lines>16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Ausschreibungstext für compact office Deutsch</vt:lpstr>
    </vt:vector>
  </TitlesOfParts>
  <Company>HTS High Technology Systems AG</Company>
  <LinksUpToDate>false</LinksUpToDate>
  <CharactersWithSpaces>2267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Ausschreibungstext für compact office Deutsch</dc:title>
  <dc:subject/>
  <dc:creator>Zdenek.Mazura@theben-hts.ch</dc:creator>
  <cp:keywords/>
  <cp:lastModifiedBy>Jürgen Schwitzer</cp:lastModifiedBy>
  <cp:revision>2</cp:revision>
  <cp:lastPrinted>2018-10-03T06:57:00Z</cp:lastPrinted>
  <dcterms:created xsi:type="dcterms:W3CDTF">2026-10-16T13:13:00Z</dcterms:created>
  <dcterms:modified xsi:type="dcterms:W3CDTF">2026-10-16T13:13:00Z</dcterms:modified>
</cp:coreProperties>
</file>