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7215C" w:rsidRPr="00566A18" w:rsidRDefault="0037215C" w:rsidP="0037215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Orologi </w:t>
      </w:r>
      <w:r w:rsidR="00D94E19">
        <w:rPr>
          <w:rFonts w:ascii="Arial" w:hAnsi="Arial" w:cs="Arial"/>
          <w:b/>
          <w:sz w:val="20"/>
          <w:szCs w:val="20"/>
        </w:rPr>
        <w:t xml:space="preserve">da muro monofacciali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94E19">
        <w:rPr>
          <w:rFonts w:ascii="Arial" w:hAnsi="Arial" w:cs="Arial"/>
          <w:b/>
          <w:sz w:val="20"/>
          <w:szCs w:val="20"/>
        </w:rPr>
        <w:t xml:space="preserve">KNX </w:t>
      </w:r>
      <w:r>
        <w:rPr>
          <w:rFonts w:ascii="Arial" w:hAnsi="Arial" w:cs="Arial"/>
          <w:b/>
          <w:sz w:val="20"/>
          <w:szCs w:val="20"/>
        </w:rPr>
        <w:t>per sale operatorie (OSIRIA 232 BQ-EIB/KNX)</w:t>
      </w:r>
    </w:p>
    <w:p w:rsidR="0037215C" w:rsidRPr="00566A18" w:rsidRDefault="0037215C" w:rsidP="0037215C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37215C" w:rsidRPr="00002B8B" w:rsidRDefault="00D94E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orologio da muro monofacciale KNX </w:t>
      </w:r>
      <w:r w:rsidR="0037215C">
        <w:rPr>
          <w:rFonts w:ascii="Arial" w:hAnsi="Arial" w:cs="Arial"/>
          <w:sz w:val="20"/>
          <w:szCs w:val="20"/>
        </w:rPr>
        <w:t xml:space="preserve"> da incasso per sale operatorie, dimensioni del quadrante 25 x 25 cm; numeri a trattini; stampa del quadrante secondo DIN 41 091; lancette a barra nere a norma DIN per l'indicazione delle ore e dei minuti, lancetta dei secondi rossa; telaio del contenitore resistente a detergenti e disinfettanti in acciaio inossidabile; una volta montato è protetto da polvere e umidità; dimensioni dell'alloggiamento 30,1 x 30,1 cm; altezza 6,0 cm; riserva di carica ca. 10 giorni.</w:t>
      </w: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</w:p>
    <w:p w:rsidR="00D94E19" w:rsidRPr="00002B8B" w:rsidRDefault="0037215C" w:rsidP="00D94E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D94E19">
        <w:rPr>
          <w:rFonts w:ascii="Arial" w:hAnsi="Arial" w:cs="Arial"/>
          <w:sz w:val="20"/>
          <w:szCs w:val="20"/>
        </w:rPr>
        <w:t>OSIRIA 232 BQ KNX</w:t>
      </w: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</w:p>
    <w:p w:rsidR="0037215C" w:rsidRDefault="0037215C" w:rsidP="0037215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D94E19">
        <w:rPr>
          <w:rFonts w:ascii="Arial" w:hAnsi="Arial" w:cs="Arial"/>
          <w:sz w:val="20"/>
          <w:szCs w:val="20"/>
        </w:rPr>
        <w:t>5009223</w:t>
      </w:r>
    </w:p>
    <w:p w:rsidR="0037215C" w:rsidRDefault="0037215C" w:rsidP="0037215C">
      <w:pPr>
        <w:rPr>
          <w:rFonts w:ascii="Arial" w:hAnsi="Arial" w:cs="Arial"/>
          <w:b/>
          <w:sz w:val="20"/>
          <w:szCs w:val="20"/>
        </w:rPr>
      </w:pPr>
    </w:p>
    <w:p w:rsidR="0037215C" w:rsidRDefault="0037215C" w:rsidP="0037215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>
      <w:pPr>
        <w:rPr>
          <w:rFonts w:ascii="Arial" w:hAnsi="Arial" w:cs="Arial"/>
          <w:sz w:val="20"/>
          <w:szCs w:val="20"/>
        </w:rPr>
      </w:pPr>
    </w:p>
    <w:p w:rsidR="0037215C" w:rsidRDefault="0037215C" w:rsidP="003721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37215C" w:rsidRDefault="0037215C">
      <w:pPr>
        <w:rPr>
          <w:rFonts w:ascii="Arial" w:hAnsi="Arial" w:cs="Arial"/>
          <w:sz w:val="20"/>
          <w:szCs w:val="20"/>
        </w:rPr>
      </w:pPr>
    </w:p>
    <w:sectPr w:rsidR="003721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377789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37215C"/>
    <w:rsid w:val="00AE47E0"/>
    <w:rsid w:val="00D9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58F8A-02F5-6346-BB2B-7BCBEBD6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672</Characters>
  <Application>Microsoft Office Word</Application>
  <DocSecurity>4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2026-10-16T11:53:00Z</dcterms:created>
  <dcterms:modified xsi:type="dcterms:W3CDTF">2026-10-16T11:53:00Z</dcterms:modified>
</cp:coreProperties>
</file>