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DF4620" w:rsidRDefault="00DF177B" w:rsidP="00DF177B">
      <w:pPr>
        <w:pStyle w:val="berschrift1"/>
        <w:spacing w:after="240"/>
        <w:rPr>
          <w:rFonts w:ascii="Arial" w:hAnsi="Arial" w:cs="Arial"/>
        </w:rPr>
      </w:pPr>
      <w:r w:rsidRPr="00DF177B">
        <w:rPr>
          <w:rFonts w:ascii="Arial" w:hAnsi="Arial" w:cs="Arial"/>
          <w:bCs/>
          <w:szCs w:val="28"/>
          <w:lang w:val="it-IT"/>
        </w:rPr>
        <w:t>Testo d’appalto per rilevatori di presenza</w:t>
      </w:r>
    </w:p>
    <w:p w:rsidR="00D00BF0" w:rsidRPr="003046C6" w:rsidRDefault="00DF177B" w:rsidP="00DF177B">
      <w:pPr>
        <w:pStyle w:val="berschrift1"/>
        <w:spacing w:after="240"/>
        <w:rPr>
          <w:rFonts w:ascii="Arial" w:hAnsi="Arial" w:cs="Arial"/>
          <w:sz w:val="20"/>
          <w:lang w:val="en-US"/>
        </w:rPr>
      </w:pPr>
      <w:r w:rsidRPr="00DF177B">
        <w:rPr>
          <w:rFonts w:ascii="Arial" w:hAnsi="Arial" w:cs="Arial"/>
          <w:bCs/>
          <w:sz w:val="20"/>
          <w:lang w:val="it-IT"/>
        </w:rPr>
        <w:t>Rilevatore di presenza thePrema S360 Slave E UP WH / GR</w:t>
      </w:r>
    </w:p>
    <w:p w:rsidR="00A651B8" w:rsidRPr="003327EE" w:rsidRDefault="00DF177B" w:rsidP="00DF177B">
      <w:pPr>
        <w:pStyle w:val="Aufzhlung"/>
        <w:ind w:left="0" w:firstLine="0"/>
        <w:rPr>
          <w:rFonts w:ascii="Arial" w:hAnsi="Arial" w:cs="Arial"/>
        </w:rPr>
      </w:pPr>
      <w:r w:rsidRPr="00DF177B">
        <w:rPr>
          <w:rFonts w:ascii="Arial" w:hAnsi="Arial" w:cs="Arial"/>
          <w:lang w:val="it-IT"/>
        </w:rPr>
        <w:t>Rilevatore di presenza a infrarossi passivi per montaggio a soffitto; range di rilevamento quadrato 360°, in movimento 49 m</w:t>
      </w:r>
      <w:r w:rsidRPr="00DF177B">
        <w:rPr>
          <w:rFonts w:ascii="Arial" w:hAnsi="Arial" w:cs="Arial"/>
          <w:vertAlign w:val="superscript"/>
          <w:lang w:val="it-IT"/>
        </w:rPr>
        <w:t>2</w:t>
      </w:r>
      <w:r w:rsidRPr="00DF177B">
        <w:rPr>
          <w:rFonts w:ascii="Arial" w:hAnsi="Arial" w:cs="Arial"/>
          <w:lang w:val="it-IT"/>
        </w:rPr>
        <w:t xml:space="preserve"> (7 x 7 m), a sedere 25 m</w:t>
      </w:r>
      <w:r w:rsidRPr="00DF177B">
        <w:rPr>
          <w:rFonts w:ascii="Arial" w:hAnsi="Arial" w:cs="Arial"/>
          <w:vertAlign w:val="superscript"/>
          <w:lang w:val="it-IT"/>
        </w:rPr>
        <w:t>2</w:t>
      </w:r>
      <w:r w:rsidRPr="00DF177B">
        <w:rPr>
          <w:rFonts w:ascii="Arial" w:hAnsi="Arial" w:cs="Arial"/>
          <w:lang w:val="it-IT"/>
        </w:rPr>
        <w:t xml:space="preserve"> (5 x 5 m)</w:t>
      </w:r>
      <w:r w:rsidRPr="00DF177B">
        <w:rPr>
          <w:rFonts w:ascii="Arial" w:hAnsi="Arial" w:cs="Arial"/>
          <w:vertAlign w:val="superscript"/>
          <w:lang w:val="it-IT"/>
        </w:rPr>
        <w:t xml:space="preserve"> </w:t>
      </w:r>
      <w:r w:rsidRPr="00DF177B">
        <w:rPr>
          <w:rFonts w:ascii="Arial" w:hAnsi="Arial" w:cs="Arial"/>
          <w:lang w:val="it-IT"/>
        </w:rPr>
        <w:t xml:space="preserve">con altezza di montaggio di 3 m; </w:t>
      </w:r>
    </w:p>
    <w:p w:rsidR="00E769D5" w:rsidRPr="003327EE" w:rsidRDefault="00DF177B" w:rsidP="00DF177B">
      <w:pPr>
        <w:pStyle w:val="Aufzhlung"/>
        <w:ind w:left="0" w:firstLine="0"/>
        <w:rPr>
          <w:rFonts w:ascii="Arial" w:hAnsi="Arial" w:cs="Arial"/>
        </w:rPr>
      </w:pPr>
      <w:r w:rsidRPr="00DF177B">
        <w:rPr>
          <w:rFonts w:ascii="Arial" w:hAnsi="Arial" w:cs="Arial"/>
          <w:spacing w:val="-3"/>
          <w:lang w:val="it-IT"/>
        </w:rPr>
        <w:t xml:space="preserve">Tensione d'esercizio 110 - 230 V AC / 50 - 60 Hz, consumo proprio ca. 0,1 W; </w:t>
      </w:r>
      <w:r w:rsidRPr="00DF177B">
        <w:rPr>
          <w:rFonts w:ascii="Arial" w:hAnsi="Arial" w:cs="Arial"/>
          <w:lang w:val="it-IT"/>
        </w:rPr>
        <w:t>tipo di protezione IP 20, montato IP 40;</w:t>
      </w:r>
    </w:p>
    <w:p w:rsidR="00604C66" w:rsidRPr="003327EE" w:rsidRDefault="00DF177B" w:rsidP="00DF177B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DF177B">
        <w:rPr>
          <w:rFonts w:ascii="Arial" w:hAnsi="Arial" w:cs="Arial"/>
          <w:lang w:val="it-IT"/>
        </w:rPr>
        <w:t>Sensibilità regolabile; immediatamente pronto per l’uso grazie alla preimpostazione di fabbrica; parametrizzabile a distanza con il telecomando; modalità di test per il controllo della funzione e del range di rilevamento; ampliamento del range di rilevamento attraverso collegamento master-slave o master-master;</w:t>
      </w:r>
    </w:p>
    <w:p w:rsidR="00604C66" w:rsidRPr="003327EE" w:rsidRDefault="00DF177B" w:rsidP="00DF177B">
      <w:pPr>
        <w:pStyle w:val="Aufzhlung"/>
        <w:ind w:left="0" w:firstLine="0"/>
        <w:rPr>
          <w:rFonts w:ascii="Arial" w:hAnsi="Arial" w:cs="Arial"/>
        </w:rPr>
      </w:pPr>
      <w:r w:rsidRPr="00DF177B">
        <w:rPr>
          <w:rFonts w:ascii="Arial" w:hAnsi="Arial" w:cs="Arial"/>
          <w:lang w:val="it-IT"/>
        </w:rPr>
        <w:t>Profondità d'incasso 40 mm, montaggio a soffitto in scatola ad incasso Gr.1 o scatola di di giunzione per soffitti 73A, montaggio a soffitto possibile con telaio a vista 110A;</w:t>
      </w:r>
    </w:p>
    <w:p w:rsidR="004F2EB4" w:rsidRPr="003327EE" w:rsidRDefault="004F2EB4" w:rsidP="00AB4B97">
      <w:pPr>
        <w:spacing w:after="240"/>
        <w:rPr>
          <w:rFonts w:ascii="Arial" w:hAnsi="Arial" w:cs="Arial"/>
          <w:sz w:val="20"/>
        </w:rPr>
      </w:pPr>
    </w:p>
    <w:p w:rsidR="004E2972" w:rsidRPr="003327EE" w:rsidRDefault="00DF177B" w:rsidP="00DF177B">
      <w:pPr>
        <w:spacing w:after="240"/>
        <w:rPr>
          <w:rFonts w:ascii="Arial" w:hAnsi="Arial" w:cs="Arial"/>
          <w:sz w:val="20"/>
        </w:rPr>
      </w:pPr>
      <w:r w:rsidRPr="00DF177B">
        <w:rPr>
          <w:rFonts w:ascii="Arial" w:hAnsi="Arial" w:cs="Arial"/>
          <w:sz w:val="20"/>
          <w:lang w:val="it-IT"/>
        </w:rPr>
        <w:t>Prodotto: ThebenHTS</w:t>
      </w:r>
    </w:p>
    <w:p w:rsidR="008D3205" w:rsidRPr="006A521C" w:rsidRDefault="00DF177B" w:rsidP="00DF177B">
      <w:pPr>
        <w:rPr>
          <w:rFonts w:ascii="Arial" w:hAnsi="Arial" w:cs="Arial"/>
          <w:sz w:val="20"/>
          <w:lang w:val="de-CH"/>
        </w:rPr>
      </w:pPr>
      <w:r w:rsidRPr="00DF177B">
        <w:rPr>
          <w:rFonts w:ascii="Arial" w:hAnsi="Arial" w:cs="Arial"/>
          <w:sz w:val="20"/>
          <w:lang w:val="it-IT"/>
        </w:rPr>
        <w:t>Tipo: thePrema S360 Slave E UP.. (Utilizzabile solo in combinazione con un apparecchio master)</w:t>
      </w:r>
    </w:p>
    <w:p w:rsidR="008D3205" w:rsidRPr="003327EE" w:rsidRDefault="00DF177B" w:rsidP="00DF177B">
      <w:pPr>
        <w:rPr>
          <w:rFonts w:ascii="Arial" w:hAnsi="Arial" w:cs="Arial"/>
          <w:sz w:val="20"/>
          <w:lang w:val="en-US"/>
        </w:rPr>
      </w:pPr>
      <w:r w:rsidRPr="00DF177B">
        <w:rPr>
          <w:rFonts w:ascii="Arial" w:hAnsi="Arial" w:cs="Arial"/>
          <w:sz w:val="20"/>
          <w:lang w:val="it-IT"/>
        </w:rPr>
        <w:t>N. ordine: 2070630 (thePrema S360 Slave E UP WH, bianco)</w:t>
      </w:r>
    </w:p>
    <w:p w:rsidR="008D3205" w:rsidRPr="003327EE" w:rsidRDefault="00DF177B" w:rsidP="00DF177B">
      <w:pPr>
        <w:rPr>
          <w:rFonts w:ascii="Arial" w:hAnsi="Arial" w:cs="Arial"/>
          <w:sz w:val="20"/>
          <w:lang w:val="en-US"/>
        </w:rPr>
      </w:pPr>
      <w:r w:rsidRPr="00DF177B">
        <w:rPr>
          <w:rFonts w:ascii="Arial" w:hAnsi="Arial" w:cs="Arial"/>
          <w:sz w:val="20"/>
          <w:lang w:val="it-IT"/>
        </w:rPr>
        <w:tab/>
        <w:t xml:space="preserve">      2070631 (thePrema S360 Slave E UP GR, grigio)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DF177B" w:rsidP="00DF177B">
      <w:pPr>
        <w:rPr>
          <w:rFonts w:ascii="Arial" w:hAnsi="Arial" w:cs="Arial"/>
          <w:b/>
          <w:sz w:val="20"/>
        </w:rPr>
      </w:pPr>
      <w:r w:rsidRPr="00DF177B">
        <w:rPr>
          <w:rFonts w:ascii="Arial" w:hAnsi="Arial" w:cs="Arial"/>
          <w:b/>
          <w:bCs/>
          <w:sz w:val="20"/>
          <w:lang w:val="it-IT"/>
        </w:rPr>
        <w:t>Unità: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DF177B" w:rsidP="00DF177B">
      <w:pPr>
        <w:pStyle w:val="berschrift3"/>
        <w:rPr>
          <w:rFonts w:ascii="Arial" w:hAnsi="Arial" w:cs="Arial"/>
          <w:sz w:val="20"/>
        </w:rPr>
      </w:pPr>
      <w:r w:rsidRPr="00DF177B">
        <w:rPr>
          <w:rFonts w:ascii="Arial" w:hAnsi="Arial" w:cs="Arial"/>
          <w:bCs/>
          <w:sz w:val="20"/>
          <w:lang w:val="it-IT"/>
        </w:rPr>
        <w:t>Accessori</w:t>
      </w:r>
    </w:p>
    <w:p w:rsidR="00643324" w:rsidRPr="003327EE" w:rsidRDefault="00643324" w:rsidP="00643324">
      <w:pPr>
        <w:rPr>
          <w:rFonts w:ascii="Arial" w:hAnsi="Arial" w:cs="Arial"/>
          <w:b/>
          <w:sz w:val="20"/>
        </w:rPr>
      </w:pPr>
    </w:p>
    <w:p w:rsidR="004E2972" w:rsidRPr="003327EE" w:rsidRDefault="00DF177B" w:rsidP="00DF177B">
      <w:pPr>
        <w:pStyle w:val="berschrift3"/>
        <w:rPr>
          <w:rFonts w:ascii="Arial" w:hAnsi="Arial" w:cs="Arial"/>
          <w:sz w:val="20"/>
        </w:rPr>
      </w:pPr>
      <w:r w:rsidRPr="00DF177B">
        <w:rPr>
          <w:rFonts w:ascii="Arial" w:hAnsi="Arial" w:cs="Arial"/>
          <w:bCs/>
          <w:sz w:val="20"/>
          <w:lang w:val="it-IT"/>
        </w:rPr>
        <w:t>Telecomando di gestione "SendoPro 868-A"</w:t>
      </w:r>
    </w:p>
    <w:p w:rsidR="009F6E61" w:rsidRPr="003327EE" w:rsidRDefault="00DF177B" w:rsidP="00DF177B">
      <w:pPr>
        <w:rPr>
          <w:rFonts w:ascii="Arial" w:hAnsi="Arial" w:cs="Arial"/>
          <w:sz w:val="20"/>
        </w:rPr>
      </w:pPr>
      <w:r w:rsidRPr="00DF177B">
        <w:rPr>
          <w:rFonts w:ascii="Arial" w:hAnsi="Arial" w:cs="Arial"/>
          <w:sz w:val="20"/>
          <w:lang w:val="it-IT"/>
        </w:rPr>
        <w:t>Opzionale</w:t>
      </w:r>
    </w:p>
    <w:p w:rsidR="004C07C4" w:rsidRPr="003327EE" w:rsidRDefault="00DF177B" w:rsidP="00DF177B">
      <w:pPr>
        <w:rPr>
          <w:rFonts w:ascii="Arial" w:hAnsi="Arial" w:cs="Arial"/>
          <w:sz w:val="20"/>
        </w:rPr>
      </w:pPr>
      <w:r w:rsidRPr="00DF177B">
        <w:rPr>
          <w:rFonts w:ascii="Arial" w:hAnsi="Arial" w:cs="Arial"/>
          <w:sz w:val="20"/>
          <w:lang w:val="it-IT"/>
        </w:rPr>
        <w:t xml:space="preserve">Per la messa in funzione o l'adattamento a condizioni d'impiego per l'installatore. </w:t>
      </w:r>
    </w:p>
    <w:p w:rsidR="004E2972" w:rsidRPr="003327EE" w:rsidRDefault="00DF177B" w:rsidP="00DF177B">
      <w:pPr>
        <w:rPr>
          <w:rFonts w:ascii="Arial" w:hAnsi="Arial" w:cs="Arial"/>
          <w:sz w:val="20"/>
        </w:rPr>
      </w:pPr>
      <w:r w:rsidRPr="00DF177B">
        <w:rPr>
          <w:rFonts w:ascii="Arial" w:hAnsi="Arial" w:cs="Arial"/>
          <w:sz w:val="20"/>
          <w:lang w:val="it-IT"/>
        </w:rPr>
        <w:t>Guida testuale per l'operatore sul display. Possibilità di trasmissione di singoli valori di regolazione o di interi set di parametri al rilevatore. Adatto a tutti i rilevatori di presenza ThebenHTS impostabili a distanza.</w:t>
      </w:r>
    </w:p>
    <w:p w:rsidR="004E2972" w:rsidRPr="003327EE" w:rsidRDefault="00DF177B" w:rsidP="00DF177B">
      <w:pPr>
        <w:rPr>
          <w:rFonts w:ascii="Arial" w:hAnsi="Arial" w:cs="Arial"/>
          <w:sz w:val="20"/>
        </w:rPr>
      </w:pPr>
      <w:r w:rsidRPr="00DF177B">
        <w:rPr>
          <w:rFonts w:ascii="Arial" w:hAnsi="Arial" w:cs="Arial"/>
          <w:sz w:val="20"/>
          <w:lang w:val="it-IT"/>
        </w:rPr>
        <w:t>N. d'ordine: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DF177B" w:rsidP="00DF177B">
      <w:pPr>
        <w:pStyle w:val="berschrift3"/>
        <w:rPr>
          <w:rFonts w:ascii="Arial" w:hAnsi="Arial" w:cs="Arial"/>
          <w:sz w:val="20"/>
        </w:rPr>
      </w:pPr>
      <w:r w:rsidRPr="00DF177B">
        <w:rPr>
          <w:rFonts w:ascii="Arial" w:hAnsi="Arial" w:cs="Arial"/>
          <w:bCs/>
          <w:sz w:val="20"/>
          <w:lang w:val="it-IT"/>
        </w:rPr>
        <w:t>Telecomando di assistenza "theSenda P"</w:t>
      </w:r>
    </w:p>
    <w:p w:rsidR="00922419" w:rsidRPr="003327EE" w:rsidRDefault="00DF177B" w:rsidP="00DF177B">
      <w:pPr>
        <w:rPr>
          <w:rFonts w:ascii="Arial" w:hAnsi="Arial" w:cs="Arial"/>
          <w:sz w:val="20"/>
        </w:rPr>
      </w:pPr>
      <w:r w:rsidRPr="00DF177B">
        <w:rPr>
          <w:rFonts w:ascii="Arial" w:hAnsi="Arial" w:cs="Arial"/>
          <w:sz w:val="20"/>
          <w:lang w:val="it-IT"/>
        </w:rPr>
        <w:t>Opzionale</w:t>
      </w:r>
    </w:p>
    <w:p w:rsidR="00922419" w:rsidRPr="003327EE" w:rsidRDefault="00DF177B" w:rsidP="00DF177B">
      <w:pPr>
        <w:rPr>
          <w:rFonts w:ascii="Arial" w:hAnsi="Arial" w:cs="Arial"/>
          <w:sz w:val="20"/>
        </w:rPr>
      </w:pPr>
      <w:r w:rsidRPr="00DF177B">
        <w:rPr>
          <w:rFonts w:ascii="Arial" w:hAnsi="Arial" w:cs="Arial"/>
          <w:sz w:val="20"/>
          <w:lang w:val="it-IT"/>
        </w:rPr>
        <w:t>N. d'ordine: 9070910</w:t>
      </w: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922419" w:rsidRPr="003327EE" w:rsidRDefault="00DF177B" w:rsidP="00DF177B">
      <w:pPr>
        <w:pStyle w:val="berschrift3"/>
        <w:rPr>
          <w:rFonts w:ascii="Arial" w:hAnsi="Arial" w:cs="Arial"/>
          <w:sz w:val="20"/>
        </w:rPr>
      </w:pPr>
      <w:r w:rsidRPr="00DF177B">
        <w:rPr>
          <w:rFonts w:ascii="Arial" w:hAnsi="Arial" w:cs="Arial"/>
          <w:bCs/>
          <w:sz w:val="20"/>
          <w:lang w:val="it-IT"/>
        </w:rPr>
        <w:t>Telaio a vista 110A WH</w:t>
      </w:r>
    </w:p>
    <w:p w:rsidR="00922419" w:rsidRPr="003327EE" w:rsidRDefault="00DF177B" w:rsidP="00DF177B">
      <w:pPr>
        <w:rPr>
          <w:rFonts w:ascii="Arial" w:hAnsi="Arial" w:cs="Arial"/>
          <w:sz w:val="20"/>
        </w:rPr>
      </w:pPr>
      <w:r w:rsidRPr="00DF177B">
        <w:rPr>
          <w:rFonts w:ascii="Arial" w:hAnsi="Arial" w:cs="Arial"/>
          <w:sz w:val="20"/>
          <w:lang w:val="it-IT"/>
        </w:rPr>
        <w:t>Opzionale</w:t>
      </w:r>
    </w:p>
    <w:p w:rsidR="00922419" w:rsidRPr="003327EE" w:rsidRDefault="00DF177B" w:rsidP="00DF177B">
      <w:pPr>
        <w:rPr>
          <w:rFonts w:ascii="Arial" w:hAnsi="Arial" w:cs="Arial"/>
          <w:sz w:val="20"/>
        </w:rPr>
      </w:pPr>
      <w:r w:rsidRPr="00DF177B">
        <w:rPr>
          <w:rFonts w:ascii="Arial" w:hAnsi="Arial" w:cs="Arial"/>
          <w:sz w:val="20"/>
          <w:lang w:val="it-IT"/>
        </w:rPr>
        <w:t>N. d'ordine: 9070912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045690" w:rsidRPr="003327EE" w:rsidRDefault="00DF177B" w:rsidP="00DF177B">
      <w:pPr>
        <w:pStyle w:val="berschrift3"/>
        <w:rPr>
          <w:rFonts w:ascii="Arial" w:hAnsi="Arial" w:cs="Arial"/>
          <w:sz w:val="20"/>
        </w:rPr>
      </w:pPr>
      <w:r w:rsidRPr="00DF177B">
        <w:rPr>
          <w:rFonts w:ascii="Arial" w:hAnsi="Arial" w:cs="Arial"/>
          <w:bCs/>
          <w:sz w:val="20"/>
          <w:lang w:val="it-IT"/>
        </w:rPr>
        <w:t>Telaio a vista 110A GR</w:t>
      </w:r>
    </w:p>
    <w:p w:rsidR="00045690" w:rsidRPr="003327EE" w:rsidRDefault="00DF177B" w:rsidP="00DF177B">
      <w:pPr>
        <w:rPr>
          <w:rFonts w:ascii="Arial" w:hAnsi="Arial" w:cs="Arial"/>
          <w:sz w:val="20"/>
        </w:rPr>
      </w:pPr>
      <w:r w:rsidRPr="00DF177B">
        <w:rPr>
          <w:rFonts w:ascii="Arial" w:hAnsi="Arial" w:cs="Arial"/>
          <w:sz w:val="20"/>
          <w:lang w:val="it-IT"/>
        </w:rPr>
        <w:t>Opzionale</w:t>
      </w:r>
    </w:p>
    <w:p w:rsidR="00045690" w:rsidRPr="003327EE" w:rsidRDefault="00DF177B" w:rsidP="00DF177B">
      <w:pPr>
        <w:rPr>
          <w:rFonts w:ascii="Arial" w:hAnsi="Arial" w:cs="Arial"/>
          <w:sz w:val="20"/>
        </w:rPr>
      </w:pPr>
      <w:r w:rsidRPr="00DF177B">
        <w:rPr>
          <w:rFonts w:ascii="Arial" w:hAnsi="Arial" w:cs="Arial"/>
          <w:sz w:val="20"/>
          <w:lang w:val="it-IT"/>
        </w:rPr>
        <w:t>N. d'ordine: 9070913</w:t>
      </w:r>
    </w:p>
    <w:p w:rsidR="00045690" w:rsidRPr="003327EE" w:rsidRDefault="00045690" w:rsidP="003567FA">
      <w:pPr>
        <w:rPr>
          <w:rFonts w:ascii="Arial" w:hAnsi="Arial" w:cs="Arial"/>
          <w:sz w:val="20"/>
        </w:rPr>
      </w:pPr>
    </w:p>
    <w:p w:rsidR="00922419" w:rsidRPr="003327EE" w:rsidRDefault="00DF177B" w:rsidP="00DF177B">
      <w:pPr>
        <w:pStyle w:val="berschrift3"/>
        <w:rPr>
          <w:rFonts w:ascii="Arial" w:hAnsi="Arial" w:cs="Arial"/>
          <w:sz w:val="20"/>
        </w:rPr>
      </w:pPr>
      <w:r w:rsidRPr="00DF177B">
        <w:rPr>
          <w:rFonts w:ascii="Arial" w:hAnsi="Arial" w:cs="Arial"/>
          <w:bCs/>
          <w:sz w:val="20"/>
          <w:lang w:val="it-IT"/>
        </w:rPr>
        <w:t>Scatola di giunzione per soffitti 73A</w:t>
      </w:r>
    </w:p>
    <w:p w:rsidR="00922419" w:rsidRPr="003327EE" w:rsidRDefault="00DF177B" w:rsidP="00DF177B">
      <w:pPr>
        <w:rPr>
          <w:rFonts w:ascii="Arial" w:hAnsi="Arial" w:cs="Arial"/>
          <w:sz w:val="20"/>
        </w:rPr>
      </w:pPr>
      <w:r w:rsidRPr="00DF177B">
        <w:rPr>
          <w:rFonts w:ascii="Arial" w:hAnsi="Arial" w:cs="Arial"/>
          <w:sz w:val="20"/>
          <w:lang w:val="it-IT"/>
        </w:rPr>
        <w:t>Opzionale</w:t>
      </w:r>
    </w:p>
    <w:p w:rsidR="003327EE" w:rsidRPr="003327EE" w:rsidRDefault="00DF177B" w:rsidP="00DF177B">
      <w:pPr>
        <w:rPr>
          <w:rFonts w:ascii="Arial" w:hAnsi="Arial" w:cs="Arial"/>
          <w:sz w:val="20"/>
        </w:rPr>
      </w:pPr>
      <w:r w:rsidRPr="00DF177B">
        <w:rPr>
          <w:rFonts w:ascii="Arial" w:hAnsi="Arial" w:cs="Arial"/>
          <w:sz w:val="20"/>
          <w:lang w:val="it-IT"/>
        </w:rPr>
        <w:t>Diametro foro 73 mm</w:t>
      </w:r>
    </w:p>
    <w:p w:rsidR="00922419" w:rsidRPr="003327EE" w:rsidRDefault="00DF177B" w:rsidP="00DF177B">
      <w:pPr>
        <w:rPr>
          <w:rFonts w:ascii="Arial" w:hAnsi="Arial" w:cs="Arial"/>
          <w:sz w:val="20"/>
        </w:rPr>
      </w:pPr>
      <w:r w:rsidRPr="00DF177B">
        <w:rPr>
          <w:rFonts w:ascii="Arial" w:hAnsi="Arial" w:cs="Arial"/>
          <w:sz w:val="20"/>
          <w:lang w:val="it-IT"/>
        </w:rPr>
        <w:t>N. d'ordine: 9070917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sectPr w:rsidR="00922419" w:rsidRPr="003327EE" w:rsidSect="004E2972">
      <w:headerReference w:type="default" r:id="rId7"/>
      <w:footerReference w:type="default" r:id="rId8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BA5225" w:rsidRDefault="00BA5225">
      <w:r>
        <w:separator/>
      </w:r>
    </w:p>
  </w:endnote>
  <w:endnote w:type="continuationSeparator" w:id="0">
    <w:p w:rsidR="00BA5225" w:rsidRDefault="00BA5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046C6" w:rsidTr="00DF177B">
      <w:tc>
        <w:tcPr>
          <w:tcW w:w="4747" w:type="dxa"/>
        </w:tcPr>
        <w:p w:rsidR="003046C6" w:rsidRPr="00DF4620" w:rsidRDefault="00DF177B" w:rsidP="00DF177B">
          <w:pPr>
            <w:pStyle w:val="Fuzeile"/>
            <w:rPr>
              <w:rFonts w:ascii="Arial" w:hAnsi="Arial" w:cs="Arial"/>
            </w:rPr>
          </w:pPr>
          <w:r w:rsidRPr="00DF177B">
            <w:rPr>
              <w:rFonts w:ascii="Arial" w:hAnsi="Arial" w:cs="Arial"/>
              <w:lang w:val="it-IT"/>
            </w:rPr>
            <w:t>Con riserva di modifiche tecniche</w:t>
          </w:r>
        </w:p>
      </w:tc>
      <w:tc>
        <w:tcPr>
          <w:tcW w:w="4748" w:type="dxa"/>
        </w:tcPr>
        <w:p w:rsidR="003046C6" w:rsidRPr="00DF4620" w:rsidRDefault="00DF177B" w:rsidP="00DF177B">
          <w:pPr>
            <w:pStyle w:val="Fuzeile"/>
            <w:jc w:val="right"/>
            <w:rPr>
              <w:rFonts w:ascii="Arial" w:hAnsi="Arial" w:cs="Arial"/>
            </w:rPr>
          </w:pPr>
          <w:r w:rsidRPr="00DF177B">
            <w:rPr>
              <w:rFonts w:ascii="Arial" w:hAnsi="Arial" w:cs="Arial"/>
              <w:lang w:val="it-IT"/>
            </w:rPr>
            <w:t>1103104701/01.2016</w:t>
          </w:r>
          <w:r w:rsidRPr="00DF177B">
            <w:rPr>
              <w:rFonts w:ascii="Symbol" w:hAnsi="Symbol" w:cs="Symbol"/>
              <w:lang w:val="it-IT"/>
            </w:rPr>
            <w:t></w:t>
          </w:r>
          <w:r w:rsidRPr="00DF177B">
            <w:rPr>
              <w:rFonts w:ascii="Arial" w:hAnsi="Arial" w:cs="Arial"/>
              <w:lang w:val="it-IT"/>
            </w:rPr>
            <w:t>Theben HTS AG</w:t>
          </w:r>
        </w:p>
      </w:tc>
    </w:tr>
  </w:tbl>
  <w:p w:rsidR="003046C6" w:rsidRPr="004E2972" w:rsidRDefault="003046C6" w:rsidP="004E2972">
    <w:pPr>
      <w:pStyle w:val="Fuzeile"/>
    </w:pPr>
    <w:r w:rsidRPr="00DF177B">
      <w:rPr>
        <w:lang w:val="it-I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BA5225" w:rsidRDefault="00BA5225">
      <w:r>
        <w:separator/>
      </w:r>
    </w:p>
  </w:footnote>
  <w:footnote w:type="continuationSeparator" w:id="0">
    <w:p w:rsidR="00BA5225" w:rsidRDefault="00BA52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046C6" w:rsidRDefault="003046C6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046C6" w:rsidRPr="004E2972" w:rsidTr="00DF177B">
      <w:tc>
        <w:tcPr>
          <w:tcW w:w="4747" w:type="dxa"/>
        </w:tcPr>
        <w:p w:rsidR="00DF4620" w:rsidRPr="001B79A9" w:rsidRDefault="00DF177B" w:rsidP="00DF177B">
          <w:pPr>
            <w:pStyle w:val="Kopfzeile"/>
            <w:rPr>
              <w:rFonts w:ascii="Arial" w:hAnsi="Arial" w:cs="Arial"/>
            </w:rPr>
          </w:pPr>
          <w:r w:rsidRPr="00DF177B">
            <w:rPr>
              <w:rFonts w:ascii="Arial" w:hAnsi="Arial" w:cs="Arial"/>
              <w:lang w:val="it-IT"/>
            </w:rPr>
            <w:t xml:space="preserve">Theben HTS AG </w:t>
          </w:r>
        </w:p>
        <w:p w:rsidR="00DF4620" w:rsidRPr="001B79A9" w:rsidRDefault="00DF177B" w:rsidP="00DF177B">
          <w:pPr>
            <w:pStyle w:val="Kopfzeile"/>
            <w:rPr>
              <w:rFonts w:ascii="Arial" w:hAnsi="Arial" w:cs="Arial"/>
            </w:rPr>
          </w:pPr>
          <w:r w:rsidRPr="00DF177B">
            <w:rPr>
              <w:rFonts w:ascii="Arial" w:hAnsi="Arial" w:cs="Arial"/>
              <w:lang w:val="it-IT"/>
            </w:rPr>
            <w:t xml:space="preserve">CH-8307 Effretikon </w:t>
          </w:r>
        </w:p>
        <w:p w:rsidR="00DF4620" w:rsidRPr="001B79A9" w:rsidRDefault="00DF177B" w:rsidP="00DF177B">
          <w:pPr>
            <w:pStyle w:val="Kopfzeile"/>
            <w:rPr>
              <w:rFonts w:ascii="Arial" w:hAnsi="Arial" w:cs="Arial"/>
            </w:rPr>
          </w:pPr>
          <w:r w:rsidRPr="00DF177B">
            <w:rPr>
              <w:rFonts w:ascii="Arial" w:hAnsi="Arial" w:cs="Arial"/>
              <w:lang w:val="it-IT"/>
            </w:rPr>
            <w:t>Tel. 052 355 17 00</w:t>
          </w:r>
        </w:p>
        <w:p w:rsidR="003046C6" w:rsidRPr="004E2972" w:rsidRDefault="00DF177B" w:rsidP="00DF177B">
          <w:pPr>
            <w:pStyle w:val="Kopfzeile"/>
          </w:pPr>
          <w:r w:rsidRPr="00DF177B">
            <w:rPr>
              <w:rFonts w:ascii="Arial" w:hAnsi="Arial" w:cs="Arial"/>
              <w:lang w:val="it-IT"/>
            </w:rPr>
            <w:t>Fax 052 355 17 01</w:t>
          </w:r>
        </w:p>
      </w:tc>
      <w:tc>
        <w:tcPr>
          <w:tcW w:w="4748" w:type="dxa"/>
        </w:tcPr>
        <w:p w:rsidR="003046C6" w:rsidRPr="004E2972" w:rsidRDefault="00BA5225" w:rsidP="00DF4620">
          <w:pPr>
            <w:pStyle w:val="Kopfzeile"/>
            <w:jc w:val="right"/>
          </w:pPr>
          <w:r w:rsidRPr="00DF177B">
            <w:rPr>
              <w:noProof/>
              <w:lang w:val="it-IT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129.75pt;height:27.65pt;mso-width-percent:0;mso-height-percent:0;mso-width-percent:0;mso-height-percent:0">
                <v:imagedata r:id="rId1" o:title="thebenHTS_Logo_sw"/>
              </v:shape>
            </w:pict>
          </w:r>
        </w:p>
      </w:tc>
    </w:tr>
  </w:tbl>
  <w:p w:rsidR="003046C6" w:rsidRPr="004E2972" w:rsidRDefault="003046C6" w:rsidP="004E2972">
    <w:pPr>
      <w:pStyle w:val="Kopfzeile"/>
      <w:tabs>
        <w:tab w:val="clear" w:pos="4536"/>
        <w:tab w:val="clear" w:pos="9072"/>
      </w:tabs>
    </w:pPr>
    <w:r w:rsidRPr="00DF177B">
      <w:rPr>
        <w:rFonts w:ascii="Syntax" w:hAnsi="Syntax"/>
        <w:i/>
        <w:lang w:val="it-IT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14061123">
    <w:abstractNumId w:val="2"/>
  </w:num>
  <w:num w:numId="2" w16cid:durableId="899755238">
    <w:abstractNumId w:val="3"/>
  </w:num>
  <w:num w:numId="3" w16cid:durableId="572472659">
    <w:abstractNumId w:val="1"/>
  </w:num>
  <w:num w:numId="4" w16cid:durableId="125547937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45690"/>
    <w:rsid w:val="000A7407"/>
    <w:rsid w:val="000B4392"/>
    <w:rsid w:val="000E3A05"/>
    <w:rsid w:val="00136A01"/>
    <w:rsid w:val="001F49C8"/>
    <w:rsid w:val="001F5BF1"/>
    <w:rsid w:val="00261E93"/>
    <w:rsid w:val="002678A4"/>
    <w:rsid w:val="00277137"/>
    <w:rsid w:val="002D071C"/>
    <w:rsid w:val="003046C6"/>
    <w:rsid w:val="00306E86"/>
    <w:rsid w:val="003242DD"/>
    <w:rsid w:val="003327EE"/>
    <w:rsid w:val="00332CA2"/>
    <w:rsid w:val="003567FA"/>
    <w:rsid w:val="00367E7C"/>
    <w:rsid w:val="003A6C78"/>
    <w:rsid w:val="003D717D"/>
    <w:rsid w:val="00430F45"/>
    <w:rsid w:val="00461495"/>
    <w:rsid w:val="004930BB"/>
    <w:rsid w:val="004C07C4"/>
    <w:rsid w:val="004D58CF"/>
    <w:rsid w:val="004E2972"/>
    <w:rsid w:val="004F2EB4"/>
    <w:rsid w:val="005116E4"/>
    <w:rsid w:val="00557AA9"/>
    <w:rsid w:val="005953D0"/>
    <w:rsid w:val="005D2CDE"/>
    <w:rsid w:val="00604C66"/>
    <w:rsid w:val="00616195"/>
    <w:rsid w:val="00622B3A"/>
    <w:rsid w:val="00630FC3"/>
    <w:rsid w:val="00643324"/>
    <w:rsid w:val="006573DC"/>
    <w:rsid w:val="00680D97"/>
    <w:rsid w:val="006A521C"/>
    <w:rsid w:val="006B75C9"/>
    <w:rsid w:val="006D4E11"/>
    <w:rsid w:val="006E0D51"/>
    <w:rsid w:val="006F4CAD"/>
    <w:rsid w:val="00703B20"/>
    <w:rsid w:val="00857B98"/>
    <w:rsid w:val="00872719"/>
    <w:rsid w:val="00877D0C"/>
    <w:rsid w:val="008D3205"/>
    <w:rsid w:val="008E010F"/>
    <w:rsid w:val="008F33C7"/>
    <w:rsid w:val="009002CC"/>
    <w:rsid w:val="00922419"/>
    <w:rsid w:val="00925F64"/>
    <w:rsid w:val="009262A0"/>
    <w:rsid w:val="0093567A"/>
    <w:rsid w:val="00957B7B"/>
    <w:rsid w:val="009742FA"/>
    <w:rsid w:val="00983913"/>
    <w:rsid w:val="00994DE2"/>
    <w:rsid w:val="009F6E61"/>
    <w:rsid w:val="00A41B0E"/>
    <w:rsid w:val="00A47C97"/>
    <w:rsid w:val="00A651B8"/>
    <w:rsid w:val="00A72AEF"/>
    <w:rsid w:val="00AB2128"/>
    <w:rsid w:val="00AB4B97"/>
    <w:rsid w:val="00B135A9"/>
    <w:rsid w:val="00B32631"/>
    <w:rsid w:val="00B345A1"/>
    <w:rsid w:val="00BA5225"/>
    <w:rsid w:val="00BF4644"/>
    <w:rsid w:val="00C05DE7"/>
    <w:rsid w:val="00C1124C"/>
    <w:rsid w:val="00C203A0"/>
    <w:rsid w:val="00C84303"/>
    <w:rsid w:val="00C8699D"/>
    <w:rsid w:val="00CA46A7"/>
    <w:rsid w:val="00CB1CD5"/>
    <w:rsid w:val="00CB294E"/>
    <w:rsid w:val="00CF20FB"/>
    <w:rsid w:val="00D00BF0"/>
    <w:rsid w:val="00D05F16"/>
    <w:rsid w:val="00D7757B"/>
    <w:rsid w:val="00D84889"/>
    <w:rsid w:val="00D96261"/>
    <w:rsid w:val="00DA5A07"/>
    <w:rsid w:val="00DF177B"/>
    <w:rsid w:val="00DF4620"/>
    <w:rsid w:val="00DF4FE3"/>
    <w:rsid w:val="00E16F2D"/>
    <w:rsid w:val="00E62E7C"/>
    <w:rsid w:val="00E66107"/>
    <w:rsid w:val="00E769D5"/>
    <w:rsid w:val="00EB4AB1"/>
    <w:rsid w:val="00EC36C2"/>
    <w:rsid w:val="00F55BBA"/>
    <w:rsid w:val="00FB2CEC"/>
    <w:rsid w:val="00FC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312196F-5D17-D34F-9632-3B2534CD6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1</Pages>
  <Words>246</Words>
  <Characters>1556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Testo d'appalto per compact office Tedesco</dc:title>
  <dc:subject/>
  <dc:creator>H. U. Gujer</dc:creator>
  <cp:keywords/>
  <cp:lastModifiedBy>Jürgen Schwitzer</cp:lastModifiedBy>
  <cp:revision>2</cp:revision>
  <cp:lastPrinted>2015-12-23T09:44:00Z</cp:lastPrinted>
  <dcterms:created xsi:type="dcterms:W3CDTF">2026-10-16T12:09:00Z</dcterms:created>
  <dcterms:modified xsi:type="dcterms:W3CDTF">2026-10-16T12:09:00Z</dcterms:modified>
</cp:coreProperties>
</file>