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6E0042" w:rsidRDefault="00CF542C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Timer dig</w:t>
      </w:r>
      <w:r w:rsidR="006E0042">
        <w:rPr>
          <w:rFonts w:ascii="Arial" w:hAnsi="Arial" w:cs="Arial"/>
          <w:b/>
          <w:sz w:val="20"/>
          <w:szCs w:val="20"/>
        </w:rPr>
        <w:t xml:space="preserve">itale per </w:t>
      </w:r>
      <w:proofErr w:type="spellStart"/>
      <w:r w:rsidR="006E0042">
        <w:rPr>
          <w:rFonts w:ascii="Arial" w:hAnsi="Arial" w:cs="Arial"/>
          <w:b/>
          <w:sz w:val="20"/>
          <w:szCs w:val="20"/>
        </w:rPr>
        <w:t>installazione</w:t>
      </w:r>
      <w:proofErr w:type="spellEnd"/>
      <w:r w:rsidR="006E0042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6E0042">
        <w:rPr>
          <w:rFonts w:ascii="Arial" w:hAnsi="Arial" w:cs="Arial"/>
          <w:b/>
          <w:sz w:val="20"/>
          <w:szCs w:val="20"/>
        </w:rPr>
        <w:t>su</w:t>
      </w:r>
      <w:proofErr w:type="spellEnd"/>
      <w:r w:rsidR="006E0042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6E0042">
        <w:rPr>
          <w:rFonts w:ascii="Arial" w:hAnsi="Arial" w:cs="Arial"/>
          <w:b/>
          <w:sz w:val="20"/>
          <w:szCs w:val="20"/>
        </w:rPr>
        <w:t>barra</w:t>
      </w:r>
      <w:proofErr w:type="spellEnd"/>
      <w:r w:rsidR="006E0042">
        <w:rPr>
          <w:rFonts w:ascii="Arial" w:hAnsi="Arial" w:cs="Arial"/>
          <w:b/>
          <w:sz w:val="20"/>
          <w:szCs w:val="20"/>
        </w:rPr>
        <w:t xml:space="preserve"> DIN </w:t>
      </w:r>
      <w:r>
        <w:rPr>
          <w:rFonts w:ascii="Arial" w:hAnsi="Arial" w:cs="Arial"/>
          <w:b/>
          <w:sz w:val="20"/>
          <w:szCs w:val="20"/>
        </w:rPr>
        <w:t xml:space="preserve">, 1 </w:t>
      </w:r>
      <w:proofErr w:type="spellStart"/>
      <w:r>
        <w:rPr>
          <w:rFonts w:ascii="Arial" w:hAnsi="Arial" w:cs="Arial"/>
          <w:b/>
          <w:sz w:val="20"/>
          <w:szCs w:val="20"/>
        </w:rPr>
        <w:t>canale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, 7 </w:t>
      </w:r>
      <w:proofErr w:type="spellStart"/>
      <w:r>
        <w:rPr>
          <w:rFonts w:ascii="Arial" w:hAnsi="Arial" w:cs="Arial"/>
          <w:b/>
          <w:sz w:val="20"/>
          <w:szCs w:val="20"/>
        </w:rPr>
        <w:t>giorni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, </w:t>
      </w:r>
    </w:p>
    <w:p w:rsidR="00CF542C" w:rsidRDefault="006E0042">
      <w:pPr>
        <w:rPr>
          <w:rFonts w:ascii="Arial" w:hAnsi="Arial" w:cs="Arial"/>
          <w:b/>
          <w:sz w:val="20"/>
          <w:szCs w:val="20"/>
        </w:rPr>
      </w:pPr>
      <w:proofErr w:type="spellStart"/>
      <w:r>
        <w:rPr>
          <w:rFonts w:ascii="Arial" w:hAnsi="Arial" w:cs="Arial"/>
          <w:b/>
          <w:sz w:val="20"/>
          <w:szCs w:val="20"/>
        </w:rPr>
        <w:t>morsetti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  a </w:t>
      </w:r>
      <w:proofErr w:type="spellStart"/>
      <w:r>
        <w:rPr>
          <w:rFonts w:ascii="Arial" w:hAnsi="Arial" w:cs="Arial"/>
          <w:b/>
          <w:sz w:val="20"/>
          <w:szCs w:val="20"/>
        </w:rPr>
        <w:t>innesto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, 2 MODULI </w:t>
      </w:r>
      <w:r w:rsidR="00CF542C">
        <w:rPr>
          <w:rFonts w:ascii="Arial" w:hAnsi="Arial" w:cs="Arial"/>
          <w:b/>
          <w:sz w:val="20"/>
          <w:szCs w:val="20"/>
        </w:rPr>
        <w:t xml:space="preserve"> (TR 610 top2)</w:t>
      </w:r>
    </w:p>
    <w:p w:rsidR="00CF542C" w:rsidRDefault="00CF542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:rsidR="00CF542C" w:rsidRDefault="00CF542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Timer digi</w:t>
      </w:r>
      <w:r w:rsidR="006E0042">
        <w:rPr>
          <w:rFonts w:ascii="Arial" w:hAnsi="Arial" w:cs="Arial"/>
          <w:sz w:val="20"/>
          <w:szCs w:val="20"/>
        </w:rPr>
        <w:t xml:space="preserve">tale per </w:t>
      </w:r>
      <w:proofErr w:type="spellStart"/>
      <w:r w:rsidR="006E0042">
        <w:rPr>
          <w:rFonts w:ascii="Arial" w:hAnsi="Arial" w:cs="Arial"/>
          <w:sz w:val="20"/>
          <w:szCs w:val="20"/>
        </w:rPr>
        <w:t>installazione</w:t>
      </w:r>
      <w:proofErr w:type="spellEnd"/>
      <w:r w:rsidR="006E004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6E0042">
        <w:rPr>
          <w:rFonts w:ascii="Arial" w:hAnsi="Arial" w:cs="Arial"/>
          <w:sz w:val="20"/>
          <w:szCs w:val="20"/>
        </w:rPr>
        <w:t>su</w:t>
      </w:r>
      <w:proofErr w:type="spellEnd"/>
      <w:r w:rsidR="006E004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6E0042">
        <w:rPr>
          <w:rFonts w:ascii="Arial" w:hAnsi="Arial" w:cs="Arial"/>
          <w:sz w:val="20"/>
          <w:szCs w:val="20"/>
        </w:rPr>
        <w:t>barra</w:t>
      </w:r>
      <w:proofErr w:type="spellEnd"/>
      <w:r w:rsidR="006E0042">
        <w:rPr>
          <w:rFonts w:ascii="Arial" w:hAnsi="Arial" w:cs="Arial"/>
          <w:sz w:val="20"/>
          <w:szCs w:val="20"/>
        </w:rPr>
        <w:t xml:space="preserve"> DIN </w:t>
      </w:r>
      <w:r>
        <w:rPr>
          <w:rFonts w:ascii="Arial" w:hAnsi="Arial" w:cs="Arial"/>
          <w:sz w:val="20"/>
          <w:szCs w:val="20"/>
        </w:rPr>
        <w:t xml:space="preserve">; </w:t>
      </w:r>
      <w:proofErr w:type="spellStart"/>
      <w:r>
        <w:rPr>
          <w:rFonts w:ascii="Arial" w:hAnsi="Arial" w:cs="Arial"/>
          <w:sz w:val="20"/>
          <w:szCs w:val="20"/>
        </w:rPr>
        <w:t>guida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testuale</w:t>
      </w:r>
      <w:proofErr w:type="spellEnd"/>
      <w:r>
        <w:rPr>
          <w:rFonts w:ascii="Arial" w:hAnsi="Arial" w:cs="Arial"/>
          <w:sz w:val="20"/>
          <w:szCs w:val="20"/>
        </w:rPr>
        <w:t xml:space="preserve"> per l'operatore e display retroilluminato; interfaccia per </w:t>
      </w:r>
      <w:proofErr w:type="spellStart"/>
      <w:r>
        <w:rPr>
          <w:rFonts w:ascii="Arial" w:hAnsi="Arial" w:cs="Arial"/>
          <w:sz w:val="20"/>
          <w:szCs w:val="20"/>
        </w:rPr>
        <w:t>scheda</w:t>
      </w:r>
      <w:proofErr w:type="spellEnd"/>
      <w:r>
        <w:rPr>
          <w:rFonts w:ascii="Arial" w:hAnsi="Arial" w:cs="Arial"/>
          <w:sz w:val="20"/>
          <w:szCs w:val="20"/>
        </w:rPr>
        <w:t xml:space="preserve"> di </w:t>
      </w:r>
      <w:proofErr w:type="spellStart"/>
      <w:r>
        <w:rPr>
          <w:rFonts w:ascii="Arial" w:hAnsi="Arial" w:cs="Arial"/>
          <w:sz w:val="20"/>
          <w:szCs w:val="20"/>
        </w:rPr>
        <w:t>memoria</w:t>
      </w:r>
      <w:proofErr w:type="spellEnd"/>
      <w:r w:rsidR="006E0042">
        <w:rPr>
          <w:rFonts w:ascii="Arial" w:hAnsi="Arial" w:cs="Arial"/>
          <w:sz w:val="20"/>
          <w:szCs w:val="20"/>
        </w:rPr>
        <w:t xml:space="preserve"> EEPROM </w:t>
      </w:r>
      <w:r>
        <w:rPr>
          <w:rFonts w:ascii="Arial" w:hAnsi="Arial" w:cs="Arial"/>
          <w:sz w:val="20"/>
          <w:szCs w:val="20"/>
        </w:rPr>
        <w:t xml:space="preserve">; </w:t>
      </w:r>
      <w:proofErr w:type="spellStart"/>
      <w:r>
        <w:rPr>
          <w:rFonts w:ascii="Arial" w:hAnsi="Arial" w:cs="Arial"/>
          <w:sz w:val="20"/>
          <w:szCs w:val="20"/>
        </w:rPr>
        <w:t>larghezza</w:t>
      </w:r>
      <w:proofErr w:type="spellEnd"/>
      <w:r>
        <w:rPr>
          <w:rFonts w:ascii="Arial" w:hAnsi="Arial" w:cs="Arial"/>
          <w:sz w:val="20"/>
          <w:szCs w:val="20"/>
        </w:rPr>
        <w:t xml:space="preserve"> 35 mm; morsetti con innesto a molla; 10 anni di riserva di carica e commutazione programmata orario estivo/invernale; programma giornaliero e settimanale; tempo di commutazione più breve 1 min.; commutazione permanente ON/OFF/AUTO; preselezione della commutazione; 56 spazi di memoria; codifica PIN; 1 canale; 1 contatto di commutazione 16A/250V~ 4.</w:t>
      </w:r>
    </w:p>
    <w:p w:rsidR="00CF542C" w:rsidRDefault="00CF542C">
      <w:pPr>
        <w:rPr>
          <w:rFonts w:ascii="Arial" w:hAnsi="Arial" w:cs="Arial"/>
          <w:sz w:val="20"/>
          <w:szCs w:val="20"/>
        </w:rPr>
      </w:pPr>
    </w:p>
    <w:p w:rsidR="00CF542C" w:rsidRDefault="00CF542C">
      <w:pPr>
        <w:rPr>
          <w:rFonts w:ascii="Arial" w:hAnsi="Arial" w:cs="Arial"/>
          <w:sz w:val="20"/>
          <w:szCs w:val="20"/>
        </w:rPr>
      </w:pPr>
    </w:p>
    <w:p w:rsidR="00CF542C" w:rsidRDefault="00CF542C">
      <w:pPr>
        <w:rPr>
          <w:rFonts w:ascii="Arial" w:hAnsi="Arial" w:cs="Arial"/>
          <w:sz w:val="20"/>
          <w:szCs w:val="20"/>
        </w:rPr>
      </w:pPr>
    </w:p>
    <w:p w:rsidR="00CF542C" w:rsidRDefault="00CF542C" w:rsidP="00CF542C">
      <w:pPr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Montaggio</w:t>
      </w:r>
      <w:proofErr w:type="spellEnd"/>
      <w:r>
        <w:rPr>
          <w:rFonts w:ascii="Arial" w:hAnsi="Arial" w:cs="Arial"/>
          <w:sz w:val="20"/>
          <w:szCs w:val="20"/>
        </w:rPr>
        <w:t xml:space="preserve"> e </w:t>
      </w:r>
      <w:proofErr w:type="spellStart"/>
      <w:r>
        <w:rPr>
          <w:rFonts w:ascii="Arial" w:hAnsi="Arial" w:cs="Arial"/>
          <w:sz w:val="20"/>
          <w:szCs w:val="20"/>
        </w:rPr>
        <w:t>collegamento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pronto</w:t>
      </w:r>
      <w:proofErr w:type="spellEnd"/>
      <w:r>
        <w:rPr>
          <w:rFonts w:ascii="Arial" w:hAnsi="Arial" w:cs="Arial"/>
          <w:sz w:val="20"/>
          <w:szCs w:val="20"/>
        </w:rPr>
        <w:t xml:space="preserve"> per </w:t>
      </w:r>
      <w:proofErr w:type="spellStart"/>
      <w:r>
        <w:rPr>
          <w:rFonts w:ascii="Arial" w:hAnsi="Arial" w:cs="Arial"/>
          <w:sz w:val="20"/>
          <w:szCs w:val="20"/>
        </w:rPr>
        <w:t>l'uso</w:t>
      </w:r>
      <w:proofErr w:type="spellEnd"/>
      <w:r>
        <w:rPr>
          <w:rFonts w:ascii="Arial" w:hAnsi="Arial" w:cs="Arial"/>
          <w:sz w:val="20"/>
          <w:szCs w:val="20"/>
        </w:rPr>
        <w:t xml:space="preserve"> e </w:t>
      </w:r>
      <w:proofErr w:type="spellStart"/>
      <w:r>
        <w:rPr>
          <w:rFonts w:ascii="Arial" w:hAnsi="Arial" w:cs="Arial"/>
          <w:sz w:val="20"/>
          <w:szCs w:val="20"/>
        </w:rPr>
        <w:t>impostazione</w:t>
      </w:r>
      <w:proofErr w:type="spellEnd"/>
    </w:p>
    <w:p w:rsidR="00CF542C" w:rsidRDefault="00CF542C" w:rsidP="00CF542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</w:t>
      </w:r>
    </w:p>
    <w:p w:rsidR="00CF542C" w:rsidRDefault="00CF542C" w:rsidP="00CF542C">
      <w:pPr>
        <w:rPr>
          <w:rFonts w:ascii="Arial" w:hAnsi="Arial" w:cs="Arial"/>
          <w:sz w:val="20"/>
          <w:szCs w:val="20"/>
        </w:rPr>
      </w:pPr>
    </w:p>
    <w:p w:rsidR="00CF542C" w:rsidRDefault="00CF542C" w:rsidP="00CF542C">
      <w:pPr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Prodotto</w:t>
      </w:r>
      <w:proofErr w:type="spellEnd"/>
      <w:r>
        <w:rPr>
          <w:rFonts w:ascii="Arial" w:hAnsi="Arial" w:cs="Arial"/>
          <w:sz w:val="20"/>
          <w:szCs w:val="20"/>
        </w:rPr>
        <w:t>: Theben</w:t>
      </w:r>
    </w:p>
    <w:p w:rsidR="00CF542C" w:rsidRDefault="00CF542C" w:rsidP="00CF542C">
      <w:pPr>
        <w:rPr>
          <w:rFonts w:ascii="Arial" w:hAnsi="Arial" w:cs="Arial"/>
          <w:sz w:val="20"/>
          <w:szCs w:val="20"/>
        </w:rPr>
      </w:pPr>
    </w:p>
    <w:p w:rsidR="00CF542C" w:rsidRDefault="00CF542C" w:rsidP="00CF542C">
      <w:pPr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Modello</w:t>
      </w:r>
      <w:proofErr w:type="spellEnd"/>
      <w:r>
        <w:rPr>
          <w:rFonts w:ascii="Arial" w:hAnsi="Arial" w:cs="Arial"/>
          <w:sz w:val="20"/>
          <w:szCs w:val="20"/>
        </w:rPr>
        <w:t xml:space="preserve">: </w:t>
      </w:r>
      <w:r w:rsidR="006E0042">
        <w:rPr>
          <w:rFonts w:ascii="Arial" w:hAnsi="Arial" w:cs="Arial"/>
          <w:sz w:val="20"/>
          <w:szCs w:val="20"/>
        </w:rPr>
        <w:t xml:space="preserve">TR 610 TOP2 </w:t>
      </w:r>
    </w:p>
    <w:p w:rsidR="00CF542C" w:rsidRDefault="00CF542C" w:rsidP="00CF542C">
      <w:pPr>
        <w:rPr>
          <w:rFonts w:ascii="Arial" w:hAnsi="Arial" w:cs="Arial"/>
          <w:sz w:val="20"/>
          <w:szCs w:val="20"/>
        </w:rPr>
      </w:pPr>
    </w:p>
    <w:p w:rsidR="00CF542C" w:rsidRDefault="00CF542C" w:rsidP="00CF542C">
      <w:pPr>
        <w:rPr>
          <w:rFonts w:ascii="Arial" w:hAnsi="Arial" w:cs="Arial"/>
          <w:b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Cod.art</w:t>
      </w:r>
      <w:proofErr w:type="spellEnd"/>
      <w:r>
        <w:rPr>
          <w:rFonts w:ascii="Arial" w:hAnsi="Arial" w:cs="Arial"/>
          <w:sz w:val="20"/>
          <w:szCs w:val="20"/>
        </w:rPr>
        <w:t xml:space="preserve">. : </w:t>
      </w:r>
      <w:r w:rsidR="006E0042">
        <w:rPr>
          <w:rFonts w:ascii="Arial" w:hAnsi="Arial" w:cs="Arial"/>
          <w:sz w:val="20"/>
          <w:szCs w:val="20"/>
        </w:rPr>
        <w:t>6100100</w:t>
      </w:r>
    </w:p>
    <w:p w:rsidR="00CF542C" w:rsidRDefault="00CF542C" w:rsidP="00CF542C">
      <w:pPr>
        <w:rPr>
          <w:rFonts w:ascii="Arial" w:hAnsi="Arial" w:cs="Arial"/>
          <w:b/>
          <w:sz w:val="20"/>
          <w:szCs w:val="20"/>
        </w:rPr>
      </w:pPr>
    </w:p>
    <w:p w:rsidR="00CF542C" w:rsidRDefault="00CF542C" w:rsidP="00CF542C">
      <w:pPr>
        <w:rPr>
          <w:rFonts w:ascii="Arial" w:hAnsi="Arial" w:cs="Arial"/>
          <w:b/>
          <w:sz w:val="20"/>
          <w:szCs w:val="20"/>
        </w:rPr>
      </w:pPr>
      <w:proofErr w:type="spellStart"/>
      <w:r>
        <w:rPr>
          <w:rFonts w:ascii="Arial" w:hAnsi="Arial" w:cs="Arial"/>
          <w:b/>
          <w:sz w:val="20"/>
          <w:szCs w:val="20"/>
        </w:rPr>
        <w:t>Unità</w:t>
      </w:r>
      <w:proofErr w:type="spellEnd"/>
      <w:r>
        <w:rPr>
          <w:rFonts w:ascii="Arial" w:hAnsi="Arial" w:cs="Arial"/>
          <w:b/>
          <w:sz w:val="20"/>
          <w:szCs w:val="20"/>
        </w:rPr>
        <w:t>: PZ</w:t>
      </w:r>
    </w:p>
    <w:p w:rsidR="00CF542C" w:rsidRDefault="00CF542C" w:rsidP="00CF542C">
      <w:pPr>
        <w:rPr>
          <w:rFonts w:ascii="Arial" w:hAnsi="Arial" w:cs="Arial"/>
          <w:sz w:val="20"/>
          <w:szCs w:val="20"/>
        </w:rPr>
      </w:pPr>
    </w:p>
    <w:p w:rsidR="00CF542C" w:rsidRDefault="00CF542C">
      <w:pPr>
        <w:rPr>
          <w:rFonts w:ascii="Arial" w:hAnsi="Arial" w:cs="Arial"/>
          <w:sz w:val="20"/>
          <w:szCs w:val="20"/>
        </w:rPr>
      </w:pPr>
    </w:p>
    <w:p w:rsidR="00CF542C" w:rsidRDefault="00CF542C">
      <w:pPr>
        <w:rPr>
          <w:rFonts w:ascii="Arial" w:hAnsi="Arial" w:cs="Arial"/>
          <w:sz w:val="20"/>
          <w:szCs w:val="20"/>
        </w:rPr>
      </w:pPr>
    </w:p>
    <w:p w:rsidR="00CF542C" w:rsidRDefault="00CF542C">
      <w:pPr>
        <w:rPr>
          <w:rFonts w:ascii="Arial" w:hAnsi="Arial" w:cs="Arial"/>
          <w:sz w:val="20"/>
          <w:szCs w:val="20"/>
        </w:rPr>
      </w:pPr>
    </w:p>
    <w:p w:rsidR="00CF542C" w:rsidRDefault="00CF542C">
      <w:pPr>
        <w:rPr>
          <w:rFonts w:ascii="Arial" w:hAnsi="Arial" w:cs="Arial"/>
          <w:sz w:val="20"/>
          <w:szCs w:val="20"/>
        </w:rPr>
      </w:pPr>
    </w:p>
    <w:p w:rsidR="00CF542C" w:rsidRDefault="00CF542C">
      <w:pPr>
        <w:rPr>
          <w:rFonts w:ascii="Arial" w:hAnsi="Arial" w:cs="Arial"/>
          <w:sz w:val="20"/>
          <w:szCs w:val="20"/>
        </w:rPr>
      </w:pPr>
    </w:p>
    <w:p w:rsidR="00CF542C" w:rsidRDefault="00CF542C">
      <w:pPr>
        <w:rPr>
          <w:rFonts w:ascii="Arial" w:hAnsi="Arial" w:cs="Arial"/>
          <w:sz w:val="20"/>
          <w:szCs w:val="20"/>
        </w:rPr>
      </w:pPr>
    </w:p>
    <w:p w:rsidR="00CF542C" w:rsidRDefault="00CF542C">
      <w:pPr>
        <w:rPr>
          <w:rFonts w:ascii="Arial" w:hAnsi="Arial" w:cs="Arial"/>
          <w:sz w:val="20"/>
          <w:szCs w:val="20"/>
        </w:rPr>
      </w:pPr>
    </w:p>
    <w:p w:rsidR="00CF542C" w:rsidRDefault="00CF542C">
      <w:pPr>
        <w:rPr>
          <w:rFonts w:ascii="Arial" w:hAnsi="Arial" w:cs="Arial"/>
          <w:sz w:val="20"/>
          <w:szCs w:val="20"/>
        </w:rPr>
      </w:pPr>
    </w:p>
    <w:p w:rsidR="00CF542C" w:rsidRDefault="00CF542C">
      <w:pPr>
        <w:rPr>
          <w:rFonts w:ascii="Arial" w:hAnsi="Arial" w:cs="Arial"/>
          <w:sz w:val="20"/>
          <w:szCs w:val="20"/>
        </w:rPr>
      </w:pPr>
    </w:p>
    <w:p w:rsidR="00CF542C" w:rsidRDefault="00CF542C">
      <w:pPr>
        <w:rPr>
          <w:rFonts w:ascii="Arial" w:hAnsi="Arial" w:cs="Arial"/>
          <w:sz w:val="20"/>
          <w:szCs w:val="20"/>
        </w:rPr>
      </w:pPr>
    </w:p>
    <w:p w:rsidR="00CF542C" w:rsidRDefault="00CF542C">
      <w:pPr>
        <w:rPr>
          <w:rFonts w:ascii="Arial" w:hAnsi="Arial" w:cs="Arial"/>
          <w:sz w:val="20"/>
          <w:szCs w:val="20"/>
        </w:rPr>
      </w:pPr>
    </w:p>
    <w:p w:rsidR="00CF542C" w:rsidRDefault="00CF542C">
      <w:pPr>
        <w:rPr>
          <w:rFonts w:ascii="Arial" w:hAnsi="Arial" w:cs="Arial"/>
          <w:sz w:val="20"/>
          <w:szCs w:val="20"/>
        </w:rPr>
      </w:pPr>
    </w:p>
    <w:p w:rsidR="00CF542C" w:rsidRDefault="00CF542C">
      <w:pPr>
        <w:rPr>
          <w:rFonts w:ascii="Arial" w:hAnsi="Arial" w:cs="Arial"/>
          <w:sz w:val="20"/>
          <w:szCs w:val="20"/>
        </w:rPr>
      </w:pPr>
    </w:p>
    <w:p w:rsidR="00CF542C" w:rsidRDefault="00CF542C">
      <w:pPr>
        <w:rPr>
          <w:rFonts w:ascii="Arial" w:hAnsi="Arial" w:cs="Arial"/>
          <w:sz w:val="20"/>
          <w:szCs w:val="20"/>
        </w:rPr>
      </w:pPr>
    </w:p>
    <w:p w:rsidR="00CF542C" w:rsidRDefault="00CF542C">
      <w:pPr>
        <w:rPr>
          <w:rFonts w:ascii="Arial" w:hAnsi="Arial" w:cs="Arial"/>
          <w:sz w:val="20"/>
          <w:szCs w:val="20"/>
        </w:rPr>
      </w:pPr>
    </w:p>
    <w:p w:rsidR="00CF542C" w:rsidRDefault="00CF542C">
      <w:pPr>
        <w:rPr>
          <w:rFonts w:ascii="Arial" w:hAnsi="Arial" w:cs="Arial"/>
          <w:sz w:val="20"/>
          <w:szCs w:val="20"/>
        </w:rPr>
      </w:pPr>
    </w:p>
    <w:p w:rsidR="00CF542C" w:rsidRDefault="00CF542C">
      <w:pPr>
        <w:rPr>
          <w:rFonts w:ascii="Arial" w:hAnsi="Arial" w:cs="Arial"/>
          <w:sz w:val="20"/>
          <w:szCs w:val="20"/>
        </w:rPr>
      </w:pPr>
    </w:p>
    <w:p w:rsidR="00CF542C" w:rsidRDefault="00CF542C">
      <w:pPr>
        <w:rPr>
          <w:rFonts w:ascii="Arial" w:hAnsi="Arial" w:cs="Arial"/>
          <w:sz w:val="20"/>
          <w:szCs w:val="20"/>
        </w:rPr>
      </w:pPr>
    </w:p>
    <w:p w:rsidR="00CF542C" w:rsidRDefault="00CF542C">
      <w:pPr>
        <w:rPr>
          <w:rFonts w:ascii="Arial" w:hAnsi="Arial" w:cs="Arial"/>
          <w:sz w:val="20"/>
          <w:szCs w:val="20"/>
        </w:rPr>
      </w:pPr>
    </w:p>
    <w:p w:rsidR="00CF542C" w:rsidRDefault="00CF542C">
      <w:pPr>
        <w:rPr>
          <w:rFonts w:ascii="Arial" w:hAnsi="Arial" w:cs="Arial"/>
          <w:sz w:val="20"/>
          <w:szCs w:val="20"/>
        </w:rPr>
      </w:pPr>
    </w:p>
    <w:p w:rsidR="00CF542C" w:rsidRDefault="00CF542C">
      <w:pPr>
        <w:rPr>
          <w:rFonts w:ascii="Arial" w:hAnsi="Arial" w:cs="Arial"/>
          <w:sz w:val="20"/>
          <w:szCs w:val="20"/>
        </w:rPr>
      </w:pPr>
    </w:p>
    <w:p w:rsidR="00CF542C" w:rsidRDefault="00CF542C">
      <w:pPr>
        <w:rPr>
          <w:rFonts w:ascii="Arial" w:hAnsi="Arial" w:cs="Arial"/>
          <w:sz w:val="20"/>
          <w:szCs w:val="20"/>
        </w:rPr>
      </w:pPr>
    </w:p>
    <w:p w:rsidR="00CF542C" w:rsidRDefault="00CF542C">
      <w:pPr>
        <w:rPr>
          <w:rFonts w:ascii="Arial" w:hAnsi="Arial" w:cs="Arial"/>
          <w:sz w:val="20"/>
          <w:szCs w:val="20"/>
        </w:rPr>
      </w:pPr>
    </w:p>
    <w:p w:rsidR="00CF542C" w:rsidRDefault="00CF542C">
      <w:pPr>
        <w:rPr>
          <w:rFonts w:ascii="Arial" w:hAnsi="Arial" w:cs="Arial"/>
          <w:sz w:val="20"/>
          <w:szCs w:val="20"/>
        </w:rPr>
      </w:pPr>
    </w:p>
    <w:p w:rsidR="00CF542C" w:rsidRDefault="00CF542C">
      <w:pPr>
        <w:rPr>
          <w:rFonts w:ascii="Arial" w:hAnsi="Arial" w:cs="Arial"/>
          <w:sz w:val="20"/>
          <w:szCs w:val="20"/>
        </w:rPr>
      </w:pPr>
    </w:p>
    <w:p w:rsidR="00CF542C" w:rsidRDefault="00CF542C">
      <w:pPr>
        <w:rPr>
          <w:rFonts w:ascii="Arial" w:hAnsi="Arial" w:cs="Arial"/>
          <w:sz w:val="20"/>
          <w:szCs w:val="20"/>
        </w:rPr>
      </w:pPr>
    </w:p>
    <w:p w:rsidR="00CF542C" w:rsidRDefault="00CF542C">
      <w:pPr>
        <w:rPr>
          <w:rFonts w:ascii="Arial" w:hAnsi="Arial" w:cs="Arial"/>
          <w:sz w:val="20"/>
          <w:szCs w:val="20"/>
        </w:rPr>
      </w:pPr>
    </w:p>
    <w:p w:rsidR="00CF542C" w:rsidRDefault="00CF542C">
      <w:pPr>
        <w:rPr>
          <w:rFonts w:ascii="Arial" w:hAnsi="Arial" w:cs="Arial"/>
          <w:sz w:val="20"/>
          <w:szCs w:val="20"/>
        </w:rPr>
      </w:pPr>
    </w:p>
    <w:p w:rsidR="00CF542C" w:rsidRDefault="00CF542C">
      <w:pPr>
        <w:rPr>
          <w:rFonts w:ascii="Arial" w:hAnsi="Arial" w:cs="Arial"/>
          <w:sz w:val="20"/>
          <w:szCs w:val="20"/>
        </w:rPr>
      </w:pPr>
    </w:p>
    <w:p w:rsidR="00CF542C" w:rsidRDefault="00CF542C">
      <w:pPr>
        <w:rPr>
          <w:rFonts w:ascii="Arial" w:hAnsi="Arial" w:cs="Arial"/>
          <w:sz w:val="20"/>
          <w:szCs w:val="20"/>
        </w:rPr>
      </w:pPr>
    </w:p>
    <w:p w:rsidR="00CF542C" w:rsidRDefault="00CF542C">
      <w:pPr>
        <w:rPr>
          <w:rFonts w:ascii="Arial" w:hAnsi="Arial" w:cs="Arial"/>
          <w:sz w:val="20"/>
          <w:szCs w:val="20"/>
        </w:rPr>
      </w:pPr>
    </w:p>
    <w:p w:rsidR="00CF542C" w:rsidRDefault="00CF542C">
      <w:pPr>
        <w:rPr>
          <w:rFonts w:ascii="Arial" w:hAnsi="Arial" w:cs="Arial"/>
          <w:sz w:val="20"/>
          <w:szCs w:val="20"/>
        </w:rPr>
      </w:pPr>
    </w:p>
    <w:p w:rsidR="00CF542C" w:rsidRDefault="00CF542C">
      <w:pPr>
        <w:rPr>
          <w:rFonts w:ascii="Arial" w:hAnsi="Arial" w:cs="Arial"/>
          <w:sz w:val="20"/>
          <w:szCs w:val="20"/>
        </w:rPr>
      </w:pPr>
    </w:p>
    <w:p w:rsidR="00CF542C" w:rsidRDefault="00CF542C">
      <w:pPr>
        <w:rPr>
          <w:rFonts w:ascii="Arial" w:hAnsi="Arial" w:cs="Arial"/>
          <w:sz w:val="20"/>
          <w:szCs w:val="20"/>
        </w:rPr>
      </w:pPr>
    </w:p>
    <w:p w:rsidR="00CF542C" w:rsidRDefault="00CF542C">
      <w:pPr>
        <w:rPr>
          <w:rFonts w:ascii="Arial" w:hAnsi="Arial" w:cs="Arial"/>
          <w:sz w:val="20"/>
          <w:szCs w:val="20"/>
        </w:rPr>
      </w:pPr>
    </w:p>
    <w:p w:rsidR="00CF542C" w:rsidRDefault="00CF542C">
      <w:pPr>
        <w:rPr>
          <w:rFonts w:ascii="Arial" w:hAnsi="Arial" w:cs="Arial"/>
          <w:sz w:val="20"/>
          <w:szCs w:val="20"/>
        </w:rPr>
      </w:pPr>
    </w:p>
    <w:p w:rsidR="00CF542C" w:rsidRDefault="00CF542C">
      <w:pPr>
        <w:rPr>
          <w:rFonts w:ascii="Arial" w:hAnsi="Arial" w:cs="Arial"/>
          <w:sz w:val="20"/>
          <w:szCs w:val="20"/>
        </w:rPr>
      </w:pPr>
    </w:p>
    <w:p w:rsidR="00CF542C" w:rsidRDefault="00CF542C">
      <w:pPr>
        <w:rPr>
          <w:rFonts w:ascii="Arial" w:hAnsi="Arial" w:cs="Arial"/>
          <w:sz w:val="20"/>
          <w:szCs w:val="20"/>
        </w:rPr>
      </w:pPr>
    </w:p>
    <w:p w:rsidR="00CF542C" w:rsidRDefault="00CF542C">
      <w:pPr>
        <w:rPr>
          <w:rFonts w:ascii="Arial" w:hAnsi="Arial" w:cs="Arial"/>
          <w:sz w:val="20"/>
          <w:szCs w:val="20"/>
        </w:rPr>
      </w:pPr>
    </w:p>
    <w:p w:rsidR="00CF542C" w:rsidRDefault="00CF542C">
      <w:pPr>
        <w:rPr>
          <w:rFonts w:ascii="Arial" w:hAnsi="Arial" w:cs="Arial"/>
          <w:sz w:val="20"/>
          <w:szCs w:val="20"/>
        </w:rPr>
      </w:pPr>
    </w:p>
    <w:p w:rsidR="00CF542C" w:rsidRDefault="00CF542C">
      <w:pPr>
        <w:rPr>
          <w:rFonts w:ascii="Arial" w:hAnsi="Arial" w:cs="Arial"/>
          <w:sz w:val="20"/>
          <w:szCs w:val="20"/>
        </w:rPr>
      </w:pPr>
    </w:p>
    <w:p w:rsidR="00CF542C" w:rsidRDefault="00CF542C" w:rsidP="00CF542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25.2.2011</w:t>
      </w:r>
    </w:p>
    <w:p w:rsidR="00CF542C" w:rsidRDefault="00CF542C">
      <w:pPr>
        <w:rPr>
          <w:rFonts w:ascii="Arial" w:hAnsi="Arial" w:cs="Arial"/>
          <w:sz w:val="20"/>
          <w:szCs w:val="20"/>
        </w:rPr>
      </w:pPr>
    </w:p>
    <w:sectPr w:rsidR="00CF542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proofState w:spelling="clean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62B98"/>
    <w:rsid w:val="006E0042"/>
    <w:rsid w:val="00CF542C"/>
    <w:rsid w:val="00DE6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B345A6-9D81-3B48-9FCE-03F5FD612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111</Words>
  <Characters>703</Characters>
  <Application>Microsoft Office Word</Application>
  <DocSecurity>4</DocSecurity>
  <Lines>5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Reiheneinbau-Ausschaltvorwarner kombinierbar mit Treppenlichtzeitschalter (ELPA 4)</vt:lpstr>
      <vt:lpstr>Reiheneinbau-Ausschaltvorwarner kombinierbar mit Treppenlichtzeitschalter (ELPA 4)</vt:lpstr>
    </vt:vector>
  </TitlesOfParts>
  <Company>Theben AG</Company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2026-10-16T12:12:00Z</dcterms:created>
  <dcterms:modified xsi:type="dcterms:W3CDTF">2026-10-16T12:12:00Z</dcterms:modified>
</cp:coreProperties>
</file>